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FBEE6" w14:textId="77777777" w:rsidR="00480D48" w:rsidRPr="00E92585" w:rsidRDefault="00480D48" w:rsidP="00480D48">
      <w:pPr>
        <w:pStyle w:val="Title"/>
        <w:rPr>
          <w:color w:val="000000" w:themeColor="text1"/>
          <w:sz w:val="27"/>
        </w:rPr>
      </w:pPr>
      <w:r w:rsidRPr="00E92585">
        <w:rPr>
          <w:rStyle w:val="anchor-wrapper"/>
          <w:color w:val="000000" w:themeColor="text1"/>
        </w:rPr>
        <w:t>PYRAMIX Milestones</w:t>
      </w:r>
    </w:p>
    <w:p w14:paraId="0EC31A2D" w14:textId="36085A0C" w:rsidR="007B390A" w:rsidRPr="007B390A" w:rsidRDefault="007B390A" w:rsidP="007B390A">
      <w:pPr>
        <w:spacing w:before="0" w:after="0" w:line="240" w:lineRule="auto"/>
        <w:rPr>
          <w:rFonts w:asciiTheme="minorHAnsi" w:eastAsia="Calibri" w:hAnsiTheme="minorHAnsi" w:cstheme="minorHAnsi"/>
          <w:szCs w:val="24"/>
          <w:lang w:val="en-US" w:eastAsia="zh-CN"/>
        </w:rPr>
      </w:pPr>
      <w:r w:rsidRPr="007B390A">
        <w:rPr>
          <w:rFonts w:asciiTheme="minorHAnsi" w:eastAsia="Calibri" w:hAnsiTheme="minorHAnsi" w:cstheme="minorHAnsi"/>
          <w:szCs w:val="24"/>
          <w:lang w:val="en-US" w:eastAsia="zh-CN"/>
        </w:rPr>
        <w:t>Since its inception Merging Technologies has been a pioneer in developing equipment to capture, edit, mix and master the very best of music.</w:t>
      </w:r>
      <w:r w:rsidR="0033482A">
        <w:rPr>
          <w:rFonts w:asciiTheme="minorHAnsi" w:eastAsia="Calibri" w:hAnsiTheme="minorHAnsi" w:cstheme="minorHAnsi"/>
          <w:szCs w:val="24"/>
          <w:lang w:val="en-US" w:eastAsia="zh-CN"/>
        </w:rPr>
        <w:t xml:space="preserve"> </w:t>
      </w:r>
    </w:p>
    <w:p w14:paraId="6DCFD7E8" w14:textId="77777777" w:rsidR="007B390A" w:rsidRPr="007B390A" w:rsidRDefault="007B390A" w:rsidP="007B390A">
      <w:pPr>
        <w:spacing w:before="0" w:after="0" w:line="240" w:lineRule="auto"/>
        <w:rPr>
          <w:rFonts w:asciiTheme="minorHAnsi" w:eastAsia="Calibri" w:hAnsiTheme="minorHAnsi" w:cstheme="minorHAnsi"/>
          <w:szCs w:val="24"/>
          <w:lang w:val="en-US" w:eastAsia="zh-CN"/>
        </w:rPr>
      </w:pPr>
    </w:p>
    <w:p w14:paraId="599E079A" w14:textId="366F82E1" w:rsidR="0033482A" w:rsidRDefault="0033482A" w:rsidP="007B390A">
      <w:pPr>
        <w:spacing w:before="0" w:after="0" w:line="240" w:lineRule="auto"/>
        <w:rPr>
          <w:rFonts w:asciiTheme="minorHAnsi" w:eastAsia="Calibri" w:hAnsiTheme="minorHAnsi" w:cstheme="minorHAnsi"/>
          <w:szCs w:val="24"/>
          <w:lang w:val="en-US" w:eastAsia="zh-CN"/>
        </w:rPr>
      </w:pPr>
      <w:r>
        <w:rPr>
          <w:rFonts w:asciiTheme="minorHAnsi" w:eastAsia="Calibri" w:hAnsiTheme="minorHAnsi" w:cstheme="minorHAnsi"/>
          <w:szCs w:val="24"/>
          <w:lang w:val="en-US" w:eastAsia="zh-CN"/>
        </w:rPr>
        <w:t xml:space="preserve">Merging has always </w:t>
      </w:r>
      <w:r w:rsidR="00363DF6">
        <w:rPr>
          <w:rFonts w:asciiTheme="minorHAnsi" w:eastAsia="Calibri" w:hAnsiTheme="minorHAnsi" w:cstheme="minorHAnsi"/>
          <w:szCs w:val="24"/>
          <w:lang w:val="en-US" w:eastAsia="zh-CN"/>
        </w:rPr>
        <w:t xml:space="preserve">pushed the boundaries of digital technology to achieve the closest to analog. Capturing the emotional content of the music in DSD or DXD which was a joint Merging development, was essential for SACD and is now enabling the download and streaming of high-resolution music to thrive. Grammy® winning engineers and producers have </w:t>
      </w:r>
      <w:r w:rsidR="004070E1">
        <w:rPr>
          <w:rFonts w:asciiTheme="minorHAnsi" w:eastAsia="Calibri" w:hAnsiTheme="minorHAnsi" w:cstheme="minorHAnsi"/>
          <w:szCs w:val="24"/>
          <w:lang w:val="en-US" w:eastAsia="zh-CN"/>
        </w:rPr>
        <w:t>remained with us to pursue the ultimate in fidelity.</w:t>
      </w:r>
    </w:p>
    <w:p w14:paraId="4605B31B" w14:textId="63B4F6D6" w:rsidR="00363DF6" w:rsidRDefault="00363DF6" w:rsidP="007B390A">
      <w:pPr>
        <w:spacing w:before="0" w:after="0" w:line="240" w:lineRule="auto"/>
        <w:rPr>
          <w:rFonts w:asciiTheme="minorHAnsi" w:eastAsia="Calibri" w:hAnsiTheme="minorHAnsi" w:cstheme="minorHAnsi"/>
          <w:szCs w:val="24"/>
          <w:lang w:val="en-US" w:eastAsia="zh-CN"/>
        </w:rPr>
      </w:pPr>
    </w:p>
    <w:p w14:paraId="67F7D92E" w14:textId="72D001CC" w:rsidR="007B390A" w:rsidRDefault="007B390A" w:rsidP="007B390A">
      <w:pPr>
        <w:spacing w:before="0" w:after="0" w:line="240" w:lineRule="auto"/>
        <w:rPr>
          <w:rFonts w:asciiTheme="minorHAnsi" w:eastAsia="Calibri" w:hAnsiTheme="minorHAnsi" w:cstheme="minorHAnsi"/>
          <w:szCs w:val="24"/>
          <w:lang w:val="en-US" w:eastAsia="zh-CN"/>
        </w:rPr>
      </w:pPr>
      <w:r w:rsidRPr="007B390A">
        <w:rPr>
          <w:rFonts w:asciiTheme="minorHAnsi" w:eastAsia="Calibri" w:hAnsiTheme="minorHAnsi" w:cstheme="minorHAnsi"/>
          <w:szCs w:val="24"/>
          <w:lang w:val="en-US" w:eastAsia="zh-CN"/>
        </w:rPr>
        <w:t>Merging Technologies has also been at the fore front of immersive audio both in the capture of the music as well as in the playback for audiophiles as well as massive show audiences. In 2001, Merging was already offering a 5.1 DAW, and then 22.2 in 2009 and finally offered a 3D rendering engine with the ability to render objects to speaker sets of up to 384 discrete speaker channels.</w:t>
      </w:r>
    </w:p>
    <w:p w14:paraId="30E1E6EC" w14:textId="6564B04B" w:rsidR="004070E1" w:rsidRDefault="004070E1" w:rsidP="007B390A">
      <w:pPr>
        <w:spacing w:before="0" w:after="0" w:line="240" w:lineRule="auto"/>
        <w:rPr>
          <w:rFonts w:asciiTheme="minorHAnsi" w:eastAsia="Calibri" w:hAnsiTheme="minorHAnsi" w:cstheme="minorHAnsi"/>
          <w:szCs w:val="24"/>
          <w:lang w:val="en-US" w:eastAsia="zh-CN"/>
        </w:rPr>
      </w:pPr>
    </w:p>
    <w:p w14:paraId="62CC0ECD" w14:textId="6D5546AC" w:rsidR="004070E1" w:rsidRPr="007B390A" w:rsidRDefault="004070E1" w:rsidP="007B390A">
      <w:pPr>
        <w:spacing w:before="0" w:after="0" w:line="240" w:lineRule="auto"/>
        <w:rPr>
          <w:rFonts w:asciiTheme="minorHAnsi" w:eastAsia="Calibri" w:hAnsiTheme="minorHAnsi" w:cstheme="minorHAnsi"/>
          <w:szCs w:val="24"/>
          <w:lang w:val="en-US" w:eastAsia="zh-CN"/>
        </w:rPr>
      </w:pPr>
      <w:r w:rsidRPr="004070E1">
        <w:rPr>
          <w:rFonts w:asciiTheme="minorHAnsi" w:hAnsiTheme="minorHAnsi" w:cstheme="minorHAnsi"/>
          <w:lang w:val="en-US"/>
        </w:rPr>
        <w:t>Our 25</w:t>
      </w:r>
      <w:r w:rsidRPr="004070E1">
        <w:rPr>
          <w:rFonts w:asciiTheme="minorHAnsi" w:hAnsiTheme="minorHAnsi" w:cstheme="minorHAnsi"/>
          <w:vertAlign w:val="superscript"/>
          <w:lang w:val="en-US"/>
        </w:rPr>
        <w:t>th</w:t>
      </w:r>
      <w:r w:rsidRPr="004070E1">
        <w:rPr>
          <w:rFonts w:asciiTheme="minorHAnsi" w:hAnsiTheme="minorHAnsi" w:cstheme="minorHAnsi"/>
          <w:lang w:val="en-US"/>
        </w:rPr>
        <w:t xml:space="preserve"> Anniversary Edition of Pyramix sees the integration of Dolby Atmos® workflow specifically aimed at immersive music production.</w:t>
      </w:r>
      <w:r>
        <w:rPr>
          <w:rFonts w:asciiTheme="minorHAnsi" w:hAnsiTheme="minorHAnsi" w:cstheme="minorHAnsi"/>
          <w:lang w:val="en-US"/>
        </w:rPr>
        <w:t xml:space="preserve"> This technology has been widely accepted by </w:t>
      </w:r>
      <w:r w:rsidR="00401F72">
        <w:rPr>
          <w:rFonts w:asciiTheme="minorHAnsi" w:hAnsiTheme="minorHAnsi" w:cstheme="minorHAnsi"/>
          <w:lang w:val="en-US"/>
        </w:rPr>
        <w:t>many of the content providers and offers several accessible options to getting started with immersive music. New productions are being originated in Dolby Atmos but also there is a vast archive of surround and immersive content to repurpose.</w:t>
      </w:r>
    </w:p>
    <w:p w14:paraId="2A53956D" w14:textId="77777777" w:rsidR="007B390A" w:rsidRPr="007B390A" w:rsidRDefault="007B390A" w:rsidP="007B390A">
      <w:pPr>
        <w:spacing w:before="0" w:after="0" w:line="240" w:lineRule="auto"/>
        <w:rPr>
          <w:rFonts w:asciiTheme="minorHAnsi" w:eastAsia="Calibri" w:hAnsiTheme="minorHAnsi" w:cstheme="minorHAnsi"/>
          <w:szCs w:val="24"/>
          <w:lang w:val="en-US" w:eastAsia="zh-CN"/>
        </w:rPr>
      </w:pPr>
    </w:p>
    <w:p w14:paraId="64C28809" w14:textId="3F2F221A" w:rsidR="007B390A" w:rsidRPr="007B390A" w:rsidRDefault="007B390A" w:rsidP="007B390A">
      <w:pPr>
        <w:spacing w:before="0" w:after="0" w:line="240" w:lineRule="auto"/>
        <w:rPr>
          <w:rFonts w:asciiTheme="minorHAnsi" w:eastAsia="Calibri" w:hAnsiTheme="minorHAnsi" w:cstheme="minorHAnsi"/>
          <w:szCs w:val="24"/>
          <w:lang w:val="en-US" w:eastAsia="zh-CN"/>
        </w:rPr>
      </w:pPr>
      <w:r w:rsidRPr="007B390A">
        <w:rPr>
          <w:rFonts w:asciiTheme="minorHAnsi" w:eastAsia="Calibri" w:hAnsiTheme="minorHAnsi" w:cstheme="minorHAnsi"/>
          <w:szCs w:val="24"/>
          <w:lang w:val="en-US" w:eastAsia="zh-CN"/>
        </w:rPr>
        <w:t>Merging Technologies is very excited in helping great content being available to more people. By making DSD/DXD technologies available at a much lower price point, Merging also invites all content creators to experience what their music can feel like when captured with an analog</w:t>
      </w:r>
      <w:r w:rsidR="00401F72">
        <w:rPr>
          <w:rFonts w:asciiTheme="minorHAnsi" w:eastAsia="Calibri" w:hAnsiTheme="minorHAnsi" w:cstheme="minorHAnsi"/>
          <w:szCs w:val="24"/>
          <w:lang w:val="en-US" w:eastAsia="zh-CN"/>
        </w:rPr>
        <w:t>-</w:t>
      </w:r>
      <w:r w:rsidRPr="007B390A">
        <w:rPr>
          <w:rFonts w:asciiTheme="minorHAnsi" w:eastAsia="Calibri" w:hAnsiTheme="minorHAnsi" w:cstheme="minorHAnsi"/>
          <w:szCs w:val="24"/>
          <w:lang w:val="en-US" w:eastAsia="zh-CN"/>
        </w:rPr>
        <w:t>like technology.</w:t>
      </w:r>
    </w:p>
    <w:p w14:paraId="15E9A334" w14:textId="77777777" w:rsidR="007B390A" w:rsidRPr="007B390A" w:rsidRDefault="007B390A" w:rsidP="007B390A">
      <w:pPr>
        <w:spacing w:before="0" w:after="0" w:line="240" w:lineRule="auto"/>
        <w:rPr>
          <w:rFonts w:asciiTheme="minorHAnsi" w:eastAsia="Calibri" w:hAnsiTheme="minorHAnsi" w:cstheme="minorHAnsi"/>
          <w:szCs w:val="24"/>
          <w:lang w:val="en-US" w:eastAsia="zh-CN"/>
        </w:rPr>
      </w:pPr>
    </w:p>
    <w:p w14:paraId="3F26D057" w14:textId="77777777" w:rsidR="007B390A" w:rsidRPr="007B390A" w:rsidRDefault="007B390A" w:rsidP="007B390A">
      <w:pPr>
        <w:spacing w:before="0" w:after="0" w:line="240" w:lineRule="auto"/>
        <w:rPr>
          <w:rFonts w:asciiTheme="minorHAnsi" w:eastAsia="Calibri" w:hAnsiTheme="minorHAnsi" w:cstheme="minorHAnsi"/>
          <w:szCs w:val="24"/>
          <w:lang w:val="en-US" w:eastAsia="zh-CN"/>
        </w:rPr>
      </w:pPr>
      <w:r w:rsidRPr="007B390A">
        <w:rPr>
          <w:rFonts w:asciiTheme="minorHAnsi" w:eastAsia="Calibri" w:hAnsiTheme="minorHAnsi" w:cstheme="minorHAnsi"/>
          <w:szCs w:val="24"/>
          <w:lang w:val="en-US" w:eastAsia="zh-CN"/>
        </w:rPr>
        <w:t xml:space="preserve">A complete revision of the sales packs makes it easier and cheaper to get into high-resolution recording and mastering. This combines with a new dongle-less licensing scheme which makes it simpler to administer and to authorize fully featured demos for specific periods. </w:t>
      </w:r>
    </w:p>
    <w:p w14:paraId="4F137A43" w14:textId="77777777" w:rsidR="007B390A" w:rsidRPr="007B390A" w:rsidRDefault="007B390A" w:rsidP="007B390A">
      <w:pPr>
        <w:spacing w:before="0" w:after="0" w:line="240" w:lineRule="auto"/>
        <w:rPr>
          <w:rFonts w:asciiTheme="minorHAnsi" w:eastAsia="Calibri" w:hAnsiTheme="minorHAnsi" w:cstheme="minorHAnsi"/>
          <w:szCs w:val="24"/>
          <w:lang w:val="en-US" w:eastAsia="zh-CN"/>
        </w:rPr>
      </w:pPr>
    </w:p>
    <w:p w14:paraId="39464251" w14:textId="77777777" w:rsidR="007B390A" w:rsidRPr="007B390A" w:rsidRDefault="007B390A" w:rsidP="007B390A">
      <w:pPr>
        <w:spacing w:before="0" w:after="0" w:line="240" w:lineRule="auto"/>
        <w:rPr>
          <w:rFonts w:asciiTheme="minorHAnsi" w:eastAsia="Calibri" w:hAnsiTheme="minorHAnsi" w:cstheme="minorHAnsi"/>
          <w:szCs w:val="24"/>
          <w:lang w:val="en-US" w:eastAsia="zh-CN"/>
        </w:rPr>
      </w:pPr>
      <w:r w:rsidRPr="007B390A">
        <w:rPr>
          <w:rFonts w:asciiTheme="minorHAnsi" w:eastAsia="Calibri" w:hAnsiTheme="minorHAnsi" w:cstheme="minorHAnsi"/>
          <w:szCs w:val="24"/>
          <w:lang w:val="en-US" w:eastAsia="zh-CN"/>
        </w:rPr>
        <w:t>Numerous other significant performance improvements are listed below to complete one of the most significant revisions of Pyramix in many years.</w:t>
      </w:r>
    </w:p>
    <w:p w14:paraId="2511BA56" w14:textId="77777777" w:rsidR="007B390A" w:rsidRDefault="007B390A" w:rsidP="00480D48">
      <w:pPr>
        <w:pStyle w:val="NoSpacing"/>
        <w:rPr>
          <w:lang w:val="en-US"/>
        </w:rPr>
      </w:pPr>
    </w:p>
    <w:p w14:paraId="488B438A" w14:textId="6F6C33F2" w:rsidR="00480D48" w:rsidRPr="00480D48" w:rsidRDefault="00480D48" w:rsidP="00480D48">
      <w:pPr>
        <w:pStyle w:val="NoSpacing"/>
        <w:rPr>
          <w:lang w:val="en-US"/>
        </w:rPr>
      </w:pPr>
      <w:r w:rsidRPr="00480D48">
        <w:rPr>
          <w:lang w:val="en-US"/>
        </w:rPr>
        <w:t>Merging Technologies embraced Audio over IP 10 years ago, quickly recognizing the huge advantages of using a network connection for audio transport in and out of a DAW, combined with the significant benefit of the increased length and simplification of the cabling.</w:t>
      </w:r>
    </w:p>
    <w:p w14:paraId="21AAD1A3" w14:textId="77777777" w:rsidR="00480D48" w:rsidRPr="00480D48" w:rsidRDefault="00480D48" w:rsidP="00480D48">
      <w:pPr>
        <w:pStyle w:val="NoSpacing"/>
        <w:rPr>
          <w:lang w:val="en-US"/>
        </w:rPr>
      </w:pPr>
      <w:r w:rsidRPr="00480D48">
        <w:rPr>
          <w:lang w:val="en-US"/>
        </w:rPr>
        <w:t>Another milestone was achieved in 2017 by linking Pyramix 11 to ANEMAN; our new Audio Network Manager tool. Bringing all your RAVENNA/AES67 devices within one interface gives you full control of the network.</w:t>
      </w:r>
    </w:p>
    <w:p w14:paraId="5D491AF3" w14:textId="77777777" w:rsidR="007B390A" w:rsidRPr="007B390A" w:rsidRDefault="007B390A" w:rsidP="007B390A">
      <w:pPr>
        <w:rPr>
          <w:lang w:val="en-US"/>
        </w:rPr>
      </w:pPr>
    </w:p>
    <w:p w14:paraId="24E15A5F" w14:textId="2FAD420E" w:rsidR="00480D48" w:rsidRPr="00E92585" w:rsidRDefault="00480D48" w:rsidP="00480D48">
      <w:pPr>
        <w:pStyle w:val="Heading1"/>
      </w:pPr>
      <w:r w:rsidRPr="00E92585">
        <w:rPr>
          <w:rStyle w:val="anchor-wrapper"/>
        </w:rPr>
        <w:lastRenderedPageBreak/>
        <w:t xml:space="preserve">Pyramix </w:t>
      </w:r>
      <w:r w:rsidR="00513D3D">
        <w:rPr>
          <w:rStyle w:val="anchor-wrapper"/>
        </w:rPr>
        <w:t>25th</w:t>
      </w:r>
      <w:r w:rsidRPr="00E92585">
        <w:rPr>
          <w:rStyle w:val="anchor-wrapper"/>
        </w:rPr>
        <w:t xml:space="preserve"> - </w:t>
      </w:r>
      <w:r w:rsidRPr="00E92585">
        <w:t>New Features and Enhancements</w:t>
      </w:r>
    </w:p>
    <w:p w14:paraId="7454C773" w14:textId="714BC35D" w:rsidR="00480D48" w:rsidRDefault="007219CC" w:rsidP="00480D48">
      <w:pPr>
        <w:pStyle w:val="Heading5"/>
      </w:pPr>
      <w:r>
        <w:rPr>
          <w:rStyle w:val="paragraph-title"/>
        </w:rPr>
        <w:br/>
      </w:r>
      <w:bookmarkStart w:id="0" w:name="_Hlk49506948"/>
      <w:bookmarkStart w:id="1" w:name="_Hlk49507076"/>
      <w:r w:rsidR="00480D48">
        <w:rPr>
          <w:rStyle w:val="paragraph-title"/>
        </w:rPr>
        <w:t xml:space="preserve">Complete </w:t>
      </w:r>
      <w:r w:rsidR="00A62F1C">
        <w:rPr>
          <w:rStyle w:val="paragraph-title"/>
        </w:rPr>
        <w:t>Dolby Atmos</w:t>
      </w:r>
      <w:r w:rsidR="00A62F1C">
        <w:rPr>
          <w:rStyle w:val="paragraph-title"/>
          <w:rFonts w:ascii="Segoe UI" w:hAnsi="Segoe UI" w:cs="Segoe UI"/>
        </w:rPr>
        <w:t>®</w:t>
      </w:r>
      <w:r w:rsidR="00A62F1C">
        <w:rPr>
          <w:rStyle w:val="paragraph-title"/>
        </w:rPr>
        <w:t xml:space="preserve"> Workflow for music production</w:t>
      </w:r>
      <w:bookmarkEnd w:id="0"/>
    </w:p>
    <w:bookmarkEnd w:id="1"/>
    <w:p w14:paraId="676144EF" w14:textId="13962C18" w:rsidR="00B039C8" w:rsidRPr="00B039C8" w:rsidRDefault="00B039C8" w:rsidP="00B039C8">
      <w:pPr>
        <w:ind w:left="360"/>
        <w:rPr>
          <w:rFonts w:asciiTheme="minorHAnsi" w:hAnsiTheme="minorHAnsi" w:cstheme="minorHAnsi"/>
          <w:sz w:val="22"/>
          <w:szCs w:val="22"/>
        </w:rPr>
      </w:pPr>
      <w:r w:rsidRPr="00B039C8">
        <w:rPr>
          <w:rFonts w:asciiTheme="minorHAnsi" w:hAnsiTheme="minorHAnsi" w:cstheme="minorHAnsi"/>
          <w:sz w:val="22"/>
          <w:szCs w:val="22"/>
        </w:rPr>
        <w:t xml:space="preserve">Pyramix 25th allows users to complete </w:t>
      </w:r>
      <w:r w:rsidRPr="00B039C8">
        <w:rPr>
          <w:rFonts w:asciiTheme="minorHAnsi" w:hAnsiTheme="minorHAnsi" w:cstheme="minorHAnsi"/>
          <w:b/>
          <w:bCs/>
          <w:sz w:val="22"/>
          <w:szCs w:val="22"/>
          <w:u w:val="single"/>
        </w:rPr>
        <w:t>Dolby</w:t>
      </w:r>
      <w:r w:rsidRPr="00B039C8">
        <w:rPr>
          <w:rFonts w:asciiTheme="minorHAnsi" w:hAnsiTheme="minorHAnsi" w:cstheme="minorHAnsi"/>
          <w:b/>
          <w:bCs/>
          <w:sz w:val="22"/>
          <w:szCs w:val="22"/>
        </w:rPr>
        <w:t xml:space="preserve"> </w:t>
      </w:r>
      <w:r w:rsidRPr="00B039C8">
        <w:rPr>
          <w:rFonts w:asciiTheme="minorHAnsi" w:hAnsiTheme="minorHAnsi" w:cstheme="minorHAnsi"/>
          <w:sz w:val="22"/>
          <w:szCs w:val="22"/>
        </w:rPr>
        <w:t>Atmos projects without the need to move to an alternative platform. This means that the many customers that have been asked to provide immersive content can dramatically simplify and speed up the process of delivering the final master.</w:t>
      </w:r>
    </w:p>
    <w:p w14:paraId="199E8208" w14:textId="77777777" w:rsidR="00B039C8" w:rsidRPr="00B039C8" w:rsidRDefault="00B039C8" w:rsidP="00B039C8">
      <w:pPr>
        <w:ind w:left="360"/>
        <w:rPr>
          <w:rFonts w:asciiTheme="minorHAnsi" w:hAnsiTheme="minorHAnsi" w:cstheme="minorHAnsi"/>
          <w:sz w:val="22"/>
          <w:szCs w:val="22"/>
        </w:rPr>
      </w:pPr>
      <w:r w:rsidRPr="00B039C8">
        <w:rPr>
          <w:rFonts w:asciiTheme="minorHAnsi" w:hAnsiTheme="minorHAnsi" w:cstheme="minorHAnsi"/>
          <w:sz w:val="22"/>
          <w:szCs w:val="22"/>
        </w:rPr>
        <w:t>Merging Technologies has worked closely with Dolby to not only have full communication between Pyramix and the Dolby Atmos Renderer, but also to bridge the gap between the Dolby Atmos 7.1.2 maximum bed size and the traditionally bigger bus sizes used by Immersive Music Pyramix Users.</w:t>
      </w:r>
    </w:p>
    <w:p w14:paraId="70EF3463" w14:textId="3B7E9115" w:rsidR="00B039C8" w:rsidRPr="00B039C8" w:rsidRDefault="00B039C8" w:rsidP="00B039C8">
      <w:pPr>
        <w:ind w:left="360"/>
        <w:rPr>
          <w:rFonts w:asciiTheme="minorHAnsi" w:hAnsiTheme="minorHAnsi" w:cstheme="minorHAnsi"/>
          <w:sz w:val="22"/>
          <w:szCs w:val="22"/>
        </w:rPr>
      </w:pPr>
      <w:r w:rsidRPr="00B039C8">
        <w:rPr>
          <w:rFonts w:asciiTheme="minorHAnsi" w:hAnsiTheme="minorHAnsi" w:cstheme="minorHAnsi"/>
          <w:sz w:val="22"/>
          <w:szCs w:val="22"/>
        </w:rPr>
        <w:t>By detecting when a user is mapping the bus</w:t>
      </w:r>
      <w:r w:rsidR="00795E56">
        <w:rPr>
          <w:rFonts w:asciiTheme="minorHAnsi" w:hAnsiTheme="minorHAnsi" w:cstheme="minorHAnsi"/>
          <w:sz w:val="22"/>
          <w:szCs w:val="22"/>
        </w:rPr>
        <w:t>-</w:t>
      </w:r>
      <w:r w:rsidRPr="00B039C8">
        <w:rPr>
          <w:rFonts w:asciiTheme="minorHAnsi" w:hAnsiTheme="minorHAnsi" w:cstheme="minorHAnsi"/>
          <w:sz w:val="22"/>
          <w:szCs w:val="22"/>
        </w:rPr>
        <w:t>based channel to an object, Pyramix sends the correct metadata to the Dolby Atmos Renderer, to emulate a speaker. This is particularly relevant for users wanting to translate native mixes using more than two height channels (5.1.4, 7.1.4) and/or using wide speakers (9.1.4, 9.1.6).</w:t>
      </w:r>
    </w:p>
    <w:p w14:paraId="230BC4B4" w14:textId="03265683" w:rsidR="00B039C8" w:rsidRPr="00B039C8" w:rsidRDefault="00B039C8" w:rsidP="00B039C8">
      <w:pPr>
        <w:ind w:left="360"/>
        <w:rPr>
          <w:rFonts w:asciiTheme="minorHAnsi" w:hAnsiTheme="minorHAnsi" w:cstheme="minorHAnsi"/>
          <w:sz w:val="22"/>
          <w:szCs w:val="22"/>
        </w:rPr>
      </w:pPr>
      <w:r w:rsidRPr="00B039C8">
        <w:rPr>
          <w:rFonts w:asciiTheme="minorHAnsi" w:hAnsiTheme="minorHAnsi" w:cstheme="minorHAnsi"/>
          <w:sz w:val="22"/>
          <w:szCs w:val="22"/>
        </w:rPr>
        <w:t>Pyramix also automatically detects Dolby Atmos Renderer input channel names in order to facilitate mapping in Pyramix.</w:t>
      </w:r>
    </w:p>
    <w:p w14:paraId="4EDC361E" w14:textId="6BAC267F" w:rsidR="00B039C8" w:rsidRPr="00B039C8" w:rsidRDefault="00B039C8" w:rsidP="00B039C8">
      <w:pPr>
        <w:ind w:left="360"/>
        <w:rPr>
          <w:rFonts w:asciiTheme="minorHAnsi" w:hAnsiTheme="minorHAnsi" w:cstheme="minorHAnsi"/>
          <w:sz w:val="22"/>
          <w:szCs w:val="22"/>
        </w:rPr>
      </w:pPr>
      <w:r w:rsidRPr="00B039C8">
        <w:rPr>
          <w:rFonts w:asciiTheme="minorHAnsi" w:hAnsiTheme="minorHAnsi" w:cstheme="minorHAnsi"/>
          <w:sz w:val="22"/>
          <w:szCs w:val="22"/>
        </w:rPr>
        <w:t xml:space="preserve">Pyramix aside, any DAW user needing an audio interface to get started with Dolby Atmos should definitely consider MERGING+ANUBIS as the perfect companion to the very affordable Dolby Atmos Production </w:t>
      </w:r>
      <w:r w:rsidR="00771979">
        <w:rPr>
          <w:rFonts w:asciiTheme="minorHAnsi" w:hAnsiTheme="minorHAnsi" w:cstheme="minorHAnsi"/>
          <w:sz w:val="22"/>
          <w:szCs w:val="22"/>
        </w:rPr>
        <w:t xml:space="preserve">Suite </w:t>
      </w:r>
      <w:r w:rsidRPr="00B039C8">
        <w:rPr>
          <w:rFonts w:asciiTheme="minorHAnsi" w:hAnsiTheme="minorHAnsi" w:cstheme="minorHAnsi"/>
          <w:sz w:val="22"/>
          <w:szCs w:val="22"/>
        </w:rPr>
        <w:t>since the release of EQ on outputs (latest Anubis firmware).</w:t>
      </w:r>
    </w:p>
    <w:p w14:paraId="56295700" w14:textId="07C059BF" w:rsidR="00480D48" w:rsidRPr="00480D48" w:rsidRDefault="00401F72" w:rsidP="00480D48">
      <w:pPr>
        <w:numPr>
          <w:ilvl w:val="0"/>
          <w:numId w:val="69"/>
        </w:numPr>
        <w:spacing w:beforeAutospacing="1" w:after="100" w:afterAutospacing="1" w:line="240" w:lineRule="auto"/>
        <w:rPr>
          <w:rFonts w:asciiTheme="minorHAnsi" w:hAnsiTheme="minorHAnsi" w:cstheme="minorHAnsi"/>
        </w:rPr>
      </w:pPr>
      <w:r>
        <w:rPr>
          <w:rFonts w:asciiTheme="minorHAnsi" w:hAnsiTheme="minorHAnsi" w:cstheme="minorHAnsi"/>
        </w:rPr>
        <w:t>Direct connection with HE-RMU to transfer audio and metadata with the Dolby Atmos Mastering Suite.</w:t>
      </w:r>
    </w:p>
    <w:p w14:paraId="6CDD1885" w14:textId="3FFBD6EF" w:rsidR="00401F72" w:rsidRPr="004C1590" w:rsidRDefault="00401F72" w:rsidP="006C0FC1">
      <w:pPr>
        <w:numPr>
          <w:ilvl w:val="0"/>
          <w:numId w:val="69"/>
        </w:numPr>
        <w:spacing w:beforeAutospacing="1" w:after="100" w:afterAutospacing="1" w:line="240" w:lineRule="auto"/>
        <w:rPr>
          <w:rFonts w:asciiTheme="minorHAnsi" w:hAnsiTheme="minorHAnsi" w:cstheme="minorHAnsi"/>
        </w:rPr>
      </w:pPr>
      <w:r w:rsidRPr="004C1590">
        <w:rPr>
          <w:rFonts w:asciiTheme="minorHAnsi" w:hAnsiTheme="minorHAnsi" w:cstheme="minorHAnsi"/>
        </w:rPr>
        <w:t xml:space="preserve">Fully compatible with the Dolby Atmos Production Suite </w:t>
      </w:r>
      <w:r w:rsidR="004C1590">
        <w:rPr>
          <w:rFonts w:asciiTheme="minorHAnsi" w:hAnsiTheme="minorHAnsi" w:cstheme="minorHAnsi"/>
        </w:rPr>
        <w:t>renderer</w:t>
      </w:r>
    </w:p>
    <w:p w14:paraId="6B6DB165" w14:textId="25015884" w:rsidR="00480D48" w:rsidRDefault="004C1590" w:rsidP="006C0FC1">
      <w:pPr>
        <w:numPr>
          <w:ilvl w:val="0"/>
          <w:numId w:val="69"/>
        </w:numPr>
        <w:spacing w:beforeAutospacing="1" w:after="100" w:afterAutospacing="1" w:line="240" w:lineRule="auto"/>
      </w:pPr>
      <w:r>
        <w:rPr>
          <w:rFonts w:asciiTheme="minorHAnsi" w:hAnsiTheme="minorHAnsi" w:cstheme="minorHAnsi"/>
        </w:rPr>
        <w:t xml:space="preserve">Extremely flexible mixing options. Bed and Objects can be optimised in Pyramix to manage different speaker set configurations </w:t>
      </w:r>
      <w:r w:rsidR="007219CC">
        <w:rPr>
          <w:rFonts w:asciiTheme="minorHAnsi" w:hAnsiTheme="minorHAnsi" w:cstheme="minorHAnsi"/>
        </w:rPr>
        <w:br/>
      </w:r>
    </w:p>
    <w:p w14:paraId="7E4EB603" w14:textId="630F6A3C" w:rsidR="00E4230B" w:rsidRDefault="00E4230B" w:rsidP="00E4230B">
      <w:pPr>
        <w:pStyle w:val="Heading5"/>
        <w:ind w:left="360"/>
      </w:pPr>
      <w:r>
        <w:rPr>
          <w:rStyle w:val="paragraph-title"/>
        </w:rPr>
        <w:t>NEW PYRAMIX SOFTWARE PACKS</w:t>
      </w:r>
    </w:p>
    <w:p w14:paraId="7376790A" w14:textId="77777777" w:rsidR="00E4230B" w:rsidRDefault="00E4230B" w:rsidP="00E4230B">
      <w:pPr>
        <w:pStyle w:val="p3"/>
        <w:spacing w:before="0" w:beforeAutospacing="0" w:after="0" w:afterAutospacing="0"/>
        <w:rPr>
          <w:rStyle w:val="s1"/>
          <w:color w:val="000000"/>
        </w:rPr>
      </w:pPr>
    </w:p>
    <w:p w14:paraId="77390D92" w14:textId="230E791C" w:rsidR="00537C6E" w:rsidRDefault="00537C6E" w:rsidP="00E4230B">
      <w:pPr>
        <w:pStyle w:val="p3"/>
        <w:spacing w:before="0" w:beforeAutospacing="0" w:after="0" w:afterAutospacing="0"/>
        <w:ind w:left="360"/>
        <w:rPr>
          <w:rStyle w:val="s1"/>
          <w:color w:val="000000"/>
        </w:rPr>
      </w:pPr>
      <w:r>
        <w:rPr>
          <w:rStyle w:val="s1"/>
          <w:color w:val="000000"/>
        </w:rPr>
        <w:t>Pyramix software now comes in only three versions with dramatically reduced prices.</w:t>
      </w:r>
    </w:p>
    <w:p w14:paraId="7D48E00A" w14:textId="77777777" w:rsidR="00E4230B" w:rsidRDefault="00E4230B" w:rsidP="00E4230B">
      <w:pPr>
        <w:pStyle w:val="p3"/>
        <w:spacing w:before="0" w:beforeAutospacing="0" w:after="0" w:afterAutospacing="0"/>
        <w:ind w:left="360"/>
        <w:rPr>
          <w:color w:val="000000"/>
        </w:rPr>
      </w:pPr>
    </w:p>
    <w:p w14:paraId="62CA8410" w14:textId="77777777" w:rsidR="00537C6E" w:rsidRDefault="00537C6E" w:rsidP="00537C6E">
      <w:pPr>
        <w:pStyle w:val="li1"/>
        <w:numPr>
          <w:ilvl w:val="1"/>
          <w:numId w:val="75"/>
        </w:numPr>
        <w:spacing w:before="0" w:beforeAutospacing="0" w:after="0" w:afterAutospacing="0"/>
        <w:rPr>
          <w:rFonts w:eastAsia="Times New Roman"/>
          <w:color w:val="000000"/>
        </w:rPr>
      </w:pPr>
      <w:r>
        <w:rPr>
          <w:rStyle w:val="s1"/>
          <w:rFonts w:eastAsia="Times New Roman"/>
          <w:color w:val="000000"/>
        </w:rPr>
        <w:t>ELEMENTS is the cheapest version allowing creators to experience most transparent DAW in the world enjoying DSD/DXD format.</w:t>
      </w:r>
    </w:p>
    <w:p w14:paraId="0E39348E" w14:textId="77777777" w:rsidR="00537C6E" w:rsidRDefault="00537C6E" w:rsidP="00537C6E">
      <w:pPr>
        <w:pStyle w:val="li1"/>
        <w:numPr>
          <w:ilvl w:val="1"/>
          <w:numId w:val="75"/>
        </w:numPr>
        <w:spacing w:before="0" w:beforeAutospacing="0" w:after="0" w:afterAutospacing="0"/>
        <w:rPr>
          <w:rFonts w:eastAsia="Times New Roman"/>
          <w:color w:val="000000"/>
        </w:rPr>
      </w:pPr>
      <w:r>
        <w:rPr>
          <w:rStyle w:val="s1"/>
          <w:rFonts w:eastAsia="Times New Roman"/>
          <w:color w:val="000000"/>
        </w:rPr>
        <w:t>PRO is for those who rely on Pyramix for editing and require more channels of DSD/DXD.</w:t>
      </w:r>
    </w:p>
    <w:p w14:paraId="43A1DDCA" w14:textId="77777777" w:rsidR="00537C6E" w:rsidRDefault="00537C6E" w:rsidP="00537C6E">
      <w:pPr>
        <w:pStyle w:val="li1"/>
        <w:numPr>
          <w:ilvl w:val="1"/>
          <w:numId w:val="75"/>
        </w:numPr>
        <w:spacing w:before="0" w:beforeAutospacing="0" w:after="0" w:afterAutospacing="0"/>
        <w:rPr>
          <w:rFonts w:eastAsia="Times New Roman"/>
          <w:color w:val="000000"/>
        </w:rPr>
      </w:pPr>
      <w:r>
        <w:rPr>
          <w:rStyle w:val="s1"/>
          <w:rFonts w:eastAsia="Times New Roman"/>
          <w:color w:val="000000"/>
        </w:rPr>
        <w:t>PREMIUM is the version containing all features allowing 24 channels of DSD/DXD and featuring all the mastering options that Pyramix is famous for including Dolby Atmos compatibility.</w:t>
      </w:r>
    </w:p>
    <w:p w14:paraId="33C65CAF" w14:textId="77777777" w:rsidR="00537C6E" w:rsidRDefault="00537C6E" w:rsidP="00537C6E">
      <w:pPr>
        <w:pStyle w:val="p4"/>
        <w:spacing w:before="0" w:beforeAutospacing="0" w:after="0" w:afterAutospacing="0"/>
        <w:ind w:left="540"/>
        <w:rPr>
          <w:color w:val="000000"/>
        </w:rPr>
      </w:pPr>
    </w:p>
    <w:p w14:paraId="5BDE784B" w14:textId="09A39768" w:rsidR="00537C6E" w:rsidRDefault="00537C6E" w:rsidP="00537C6E">
      <w:pPr>
        <w:pStyle w:val="p3"/>
        <w:spacing w:before="0" w:beforeAutospacing="0" w:after="0" w:afterAutospacing="0"/>
        <w:ind w:left="540"/>
        <w:rPr>
          <w:color w:val="000000"/>
        </w:rPr>
      </w:pPr>
      <w:r>
        <w:rPr>
          <w:rStyle w:val="s1"/>
          <w:color w:val="000000"/>
        </w:rPr>
        <w:t>Add the MassCore Hardware option to any software version and get ultra-low latency, maximum track count and massive performances for VS3 plugins.</w:t>
      </w:r>
    </w:p>
    <w:p w14:paraId="00B9C378" w14:textId="77777777" w:rsidR="00537C6E" w:rsidRDefault="00537C6E" w:rsidP="00537C6E">
      <w:pPr>
        <w:pStyle w:val="p4"/>
        <w:spacing w:before="0" w:beforeAutospacing="0" w:after="0" w:afterAutospacing="0"/>
        <w:ind w:left="540"/>
        <w:rPr>
          <w:color w:val="000000"/>
        </w:rPr>
      </w:pPr>
    </w:p>
    <w:p w14:paraId="381CC569" w14:textId="3D734A70" w:rsidR="00537C6E" w:rsidRDefault="00B83EC2" w:rsidP="00537C6E">
      <w:pPr>
        <w:pStyle w:val="p2"/>
        <w:spacing w:before="0" w:beforeAutospacing="0" w:after="0" w:afterAutospacing="0"/>
        <w:rPr>
          <w:color w:val="000000"/>
        </w:rPr>
      </w:pPr>
      <w:r>
        <w:rPr>
          <w:noProof/>
          <w:color w:val="000000"/>
        </w:rPr>
        <w:drawing>
          <wp:inline distT="0" distB="0" distL="0" distR="0" wp14:anchorId="4A18079D" wp14:editId="528B4C0D">
            <wp:extent cx="5895975" cy="5986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5904565" cy="5994841"/>
                    </a:xfrm>
                    <a:prstGeom prst="rect">
                      <a:avLst/>
                    </a:prstGeom>
                  </pic:spPr>
                </pic:pic>
              </a:graphicData>
            </a:graphic>
          </wp:inline>
        </w:drawing>
      </w:r>
    </w:p>
    <w:p w14:paraId="0AFB6CED" w14:textId="77777777" w:rsidR="00B83EC2" w:rsidRDefault="00B83EC2" w:rsidP="00537C6E">
      <w:pPr>
        <w:pStyle w:val="p2"/>
        <w:spacing w:before="0" w:beforeAutospacing="0" w:after="0" w:afterAutospacing="0"/>
        <w:rPr>
          <w:color w:val="000000"/>
        </w:rPr>
      </w:pPr>
    </w:p>
    <w:p w14:paraId="46C0C835" w14:textId="63F65208" w:rsidR="00480D48" w:rsidRDefault="00537C6E" w:rsidP="00480D48">
      <w:pPr>
        <w:pStyle w:val="Heading5"/>
      </w:pPr>
      <w:r>
        <w:rPr>
          <w:rStyle w:val="paragraph-title"/>
        </w:rPr>
        <w:t>NEW SECURITY SYSTEM</w:t>
      </w:r>
    </w:p>
    <w:p w14:paraId="2E61C172" w14:textId="77777777" w:rsidR="00537C6E" w:rsidRDefault="00537C6E" w:rsidP="00537C6E">
      <w:pPr>
        <w:pStyle w:val="p1"/>
        <w:spacing w:before="0" w:beforeAutospacing="0" w:after="0" w:afterAutospacing="0"/>
        <w:rPr>
          <w:rStyle w:val="s1"/>
          <w:color w:val="000000"/>
        </w:rPr>
      </w:pPr>
    </w:p>
    <w:p w14:paraId="588181E1" w14:textId="24B72754" w:rsidR="00537C6E" w:rsidRDefault="00537C6E" w:rsidP="00537C6E">
      <w:pPr>
        <w:pStyle w:val="p1"/>
        <w:spacing w:before="0" w:beforeAutospacing="0" w:after="0" w:afterAutospacing="0"/>
        <w:rPr>
          <w:rStyle w:val="apple-tab-span"/>
        </w:rPr>
      </w:pPr>
      <w:bookmarkStart w:id="2" w:name="_Hlk51067462"/>
      <w:r>
        <w:rPr>
          <w:rStyle w:val="s1"/>
          <w:color w:val="000000"/>
        </w:rPr>
        <w:t xml:space="preserve">With laptops being stripped </w:t>
      </w:r>
      <w:r w:rsidR="00DF02EE">
        <w:rPr>
          <w:rStyle w:val="s1"/>
          <w:color w:val="000000"/>
        </w:rPr>
        <w:t>of</w:t>
      </w:r>
      <w:r>
        <w:rPr>
          <w:rStyle w:val="s1"/>
          <w:color w:val="000000"/>
        </w:rPr>
        <w:t xml:space="preserve"> USB ports and software deployment requiring lightning speed, Merging has implemented a new security system </w:t>
      </w:r>
    </w:p>
    <w:p w14:paraId="7B60874D" w14:textId="6790AA13" w:rsidR="00537C6E" w:rsidRDefault="00537C6E" w:rsidP="00537C6E">
      <w:pPr>
        <w:pStyle w:val="p1"/>
        <w:spacing w:before="0" w:beforeAutospacing="0" w:after="0" w:afterAutospacing="0"/>
        <w:rPr>
          <w:rStyle w:val="s1"/>
          <w:color w:val="000000"/>
        </w:rPr>
      </w:pPr>
      <w:r>
        <w:rPr>
          <w:rStyle w:val="s1"/>
          <w:color w:val="000000"/>
        </w:rPr>
        <w:t>allowing customers to authorise their software without any hardware dongle.</w:t>
      </w:r>
    </w:p>
    <w:p w14:paraId="33D99855" w14:textId="77777777" w:rsidR="005568E4" w:rsidRDefault="005568E4" w:rsidP="00537C6E">
      <w:pPr>
        <w:pStyle w:val="p1"/>
        <w:spacing w:before="0" w:beforeAutospacing="0" w:after="0" w:afterAutospacing="0"/>
      </w:pPr>
    </w:p>
    <w:p w14:paraId="41338AC3" w14:textId="77777777" w:rsidR="00537C6E" w:rsidRDefault="00537C6E" w:rsidP="00537C6E">
      <w:pPr>
        <w:pStyle w:val="p1"/>
        <w:spacing w:before="0" w:beforeAutospacing="0" w:after="0" w:afterAutospacing="0"/>
        <w:rPr>
          <w:color w:val="000000"/>
        </w:rPr>
      </w:pPr>
      <w:r>
        <w:rPr>
          <w:rStyle w:val="s1"/>
          <w:color w:val="000000"/>
        </w:rPr>
        <w:t>This system works online and offline and should you still prefer to use hardware dongles, the choice is yours!</w:t>
      </w:r>
    </w:p>
    <w:p w14:paraId="715F22FE" w14:textId="77777777" w:rsidR="00537C6E" w:rsidRDefault="00537C6E" w:rsidP="00537C6E">
      <w:pPr>
        <w:pStyle w:val="p3"/>
        <w:spacing w:before="0" w:beforeAutospacing="0" w:after="0" w:afterAutospacing="0"/>
        <w:ind w:left="540"/>
        <w:rPr>
          <w:color w:val="000000"/>
        </w:rPr>
      </w:pPr>
      <w:r>
        <w:rPr>
          <w:rStyle w:val="s1"/>
          <w:color w:val="000000"/>
        </w:rPr>
        <w:t>This also means that it will now be easier than ever to download a trial of Pyramix and give it a good go!</w:t>
      </w:r>
    </w:p>
    <w:bookmarkEnd w:id="2"/>
    <w:p w14:paraId="62FE66BC" w14:textId="6D72B6B6" w:rsidR="00480D48" w:rsidRDefault="00E4230B" w:rsidP="00480D48">
      <w:pPr>
        <w:pStyle w:val="Heading5"/>
      </w:pPr>
      <w:r>
        <w:rPr>
          <w:rStyle w:val="paragraph-title"/>
        </w:rPr>
        <w:t>New MULTI-THREADING NATIVE ENGINE</w:t>
      </w:r>
    </w:p>
    <w:p w14:paraId="73DBDAF4" w14:textId="77777777" w:rsidR="00E4230B" w:rsidRDefault="00E4230B" w:rsidP="00E4230B">
      <w:pPr>
        <w:pStyle w:val="p3"/>
        <w:spacing w:before="0" w:beforeAutospacing="0" w:after="0" w:afterAutospacing="0"/>
        <w:rPr>
          <w:rStyle w:val="s1"/>
          <w:color w:val="000000"/>
        </w:rPr>
      </w:pPr>
    </w:p>
    <w:p w14:paraId="2D95C03B" w14:textId="1331AD8E" w:rsidR="00E4230B" w:rsidRDefault="00E4230B" w:rsidP="00E4230B">
      <w:pPr>
        <w:pStyle w:val="p3"/>
        <w:spacing w:before="0" w:beforeAutospacing="0" w:after="0" w:afterAutospacing="0"/>
        <w:rPr>
          <w:color w:val="000000"/>
        </w:rPr>
      </w:pPr>
      <w:bookmarkStart w:id="3" w:name="_Hlk51067612"/>
      <w:r>
        <w:rPr>
          <w:rStyle w:val="s1"/>
          <w:color w:val="000000"/>
        </w:rPr>
        <w:lastRenderedPageBreak/>
        <w:t>For a long time, clients looking for maximum performances required MassCore.</w:t>
      </w:r>
    </w:p>
    <w:p w14:paraId="64FC6D26" w14:textId="3DB5D144" w:rsidR="00E4230B" w:rsidRDefault="00E4230B" w:rsidP="00E4230B">
      <w:pPr>
        <w:pStyle w:val="p3"/>
        <w:spacing w:before="0" w:beforeAutospacing="0" w:after="0" w:afterAutospacing="0"/>
        <w:rPr>
          <w:rStyle w:val="s1"/>
          <w:color w:val="000000"/>
        </w:rPr>
      </w:pPr>
      <w:r>
        <w:rPr>
          <w:rStyle w:val="s1"/>
          <w:color w:val="000000"/>
        </w:rPr>
        <w:t>Because Pyramix is now based on a multi-threading architecture, Pyramix Native users will benefit from a huge performance improvement.</w:t>
      </w:r>
    </w:p>
    <w:p w14:paraId="0329F61F" w14:textId="77777777" w:rsidR="005568E4" w:rsidRDefault="005568E4" w:rsidP="00E4230B">
      <w:pPr>
        <w:pStyle w:val="p3"/>
        <w:spacing w:before="0" w:beforeAutospacing="0" w:after="0" w:afterAutospacing="0"/>
        <w:rPr>
          <w:color w:val="000000"/>
        </w:rPr>
      </w:pPr>
    </w:p>
    <w:p w14:paraId="0604AC18" w14:textId="77777777" w:rsidR="005568E4" w:rsidRDefault="00E4230B" w:rsidP="00E4230B">
      <w:pPr>
        <w:pStyle w:val="p3"/>
        <w:spacing w:before="0" w:beforeAutospacing="0" w:after="0" w:afterAutospacing="0"/>
        <w:rPr>
          <w:rStyle w:val="s1"/>
          <w:color w:val="000000"/>
        </w:rPr>
      </w:pPr>
      <w:r>
        <w:rPr>
          <w:rStyle w:val="s1"/>
          <w:color w:val="000000"/>
        </w:rPr>
        <w:t>The audio engine analyses the session in real time and calculates the optimal number of threads to be used.</w:t>
      </w:r>
    </w:p>
    <w:p w14:paraId="4B64D04A" w14:textId="35CF8B55" w:rsidR="005568E4" w:rsidRDefault="00E4230B" w:rsidP="005568E4">
      <w:pPr>
        <w:pStyle w:val="p3"/>
        <w:spacing w:before="0" w:beforeAutospacing="0" w:after="0" w:afterAutospacing="0"/>
        <w:ind w:left="720"/>
        <w:rPr>
          <w:rStyle w:val="s1"/>
          <w:color w:val="000000"/>
        </w:rPr>
      </w:pPr>
      <w:r>
        <w:rPr>
          <w:color w:val="000000"/>
        </w:rPr>
        <w:br/>
      </w:r>
      <w:r>
        <w:rPr>
          <w:rStyle w:val="s1"/>
          <w:color w:val="000000"/>
        </w:rPr>
        <w:t xml:space="preserve">MassCore remains the go to option for maximum </w:t>
      </w:r>
      <w:r w:rsidR="00174809">
        <w:rPr>
          <w:rStyle w:val="s1"/>
          <w:color w:val="000000"/>
        </w:rPr>
        <w:t>I/O</w:t>
      </w:r>
      <w:r>
        <w:rPr>
          <w:rStyle w:val="s1"/>
          <w:color w:val="000000"/>
        </w:rPr>
        <w:t>, lowest latencies and tons of power for VS3 processing. </w:t>
      </w:r>
    </w:p>
    <w:bookmarkEnd w:id="3"/>
    <w:p w14:paraId="488A6056" w14:textId="77777777" w:rsidR="005568E4" w:rsidRDefault="005568E4">
      <w:pPr>
        <w:rPr>
          <w:rStyle w:val="s1"/>
          <w:rFonts w:ascii="Calibri" w:eastAsiaTheme="minorHAnsi" w:hAnsi="Calibri" w:cs="Calibri"/>
          <w:color w:val="000000"/>
          <w:sz w:val="22"/>
          <w:szCs w:val="22"/>
          <w:lang w:eastAsia="en-GB"/>
        </w:rPr>
      </w:pPr>
      <w:r>
        <w:rPr>
          <w:rStyle w:val="s1"/>
          <w:color w:val="000000"/>
        </w:rPr>
        <w:br w:type="page"/>
      </w:r>
    </w:p>
    <w:p w14:paraId="5C95B055" w14:textId="77777777" w:rsidR="00D27E7A" w:rsidRDefault="00D27E7A" w:rsidP="005568E4">
      <w:pPr>
        <w:pStyle w:val="p3"/>
        <w:spacing w:before="0" w:beforeAutospacing="0" w:after="0" w:afterAutospacing="0"/>
        <w:ind w:left="720"/>
      </w:pPr>
    </w:p>
    <w:p w14:paraId="75977E9F" w14:textId="5038B311" w:rsidR="00480D48" w:rsidRDefault="00E4230B" w:rsidP="00480D48">
      <w:pPr>
        <w:pStyle w:val="Heading5"/>
      </w:pPr>
      <w:r>
        <w:rPr>
          <w:rStyle w:val="paragraph-title"/>
        </w:rPr>
        <w:t>Improved VST/VS3 Plug-ins distribution</w:t>
      </w:r>
    </w:p>
    <w:p w14:paraId="4435FB20" w14:textId="77777777" w:rsidR="00E4230B" w:rsidRDefault="00E4230B" w:rsidP="00E4230B">
      <w:pPr>
        <w:pStyle w:val="p1"/>
        <w:spacing w:before="0" w:beforeAutospacing="0" w:after="0" w:afterAutospacing="0"/>
        <w:rPr>
          <w:rFonts w:asciiTheme="minorHAnsi" w:hAnsiTheme="minorHAnsi" w:cstheme="minorHAnsi"/>
          <w:lang w:val="en-US"/>
        </w:rPr>
      </w:pPr>
    </w:p>
    <w:p w14:paraId="4547DCA2" w14:textId="64CCD8B5" w:rsidR="00E4230B" w:rsidRPr="00174809" w:rsidRDefault="00E4230B" w:rsidP="00E4230B">
      <w:pPr>
        <w:pStyle w:val="p1"/>
        <w:spacing w:before="0" w:beforeAutospacing="0" w:after="0" w:afterAutospacing="0"/>
        <w:rPr>
          <w:rStyle w:val="s1"/>
          <w:b/>
          <w:bCs/>
          <w:color w:val="000000"/>
        </w:rPr>
      </w:pPr>
      <w:r w:rsidRPr="00174809">
        <w:rPr>
          <w:rFonts w:asciiTheme="minorHAnsi" w:hAnsiTheme="minorHAnsi" w:cstheme="minorHAnsi"/>
          <w:b/>
          <w:bCs/>
        </w:rPr>
        <w:t>E</w:t>
      </w:r>
      <w:r w:rsidRPr="00174809">
        <w:rPr>
          <w:rStyle w:val="s1"/>
          <w:b/>
          <w:bCs/>
          <w:color w:val="000000"/>
        </w:rPr>
        <w:t>nhanced performance for Pyramix (Native and MassCore)</w:t>
      </w:r>
    </w:p>
    <w:p w14:paraId="21A27D49" w14:textId="77777777" w:rsidR="00E4230B" w:rsidRDefault="00E4230B" w:rsidP="00E4230B">
      <w:pPr>
        <w:pStyle w:val="p1"/>
        <w:spacing w:before="0" w:beforeAutospacing="0" w:after="0" w:afterAutospacing="0"/>
        <w:rPr>
          <w:color w:val="000000"/>
        </w:rPr>
      </w:pPr>
    </w:p>
    <w:p w14:paraId="234E94BA" w14:textId="268524A4" w:rsidR="00480D48" w:rsidRDefault="00E4230B" w:rsidP="00034305">
      <w:pPr>
        <w:pStyle w:val="p3"/>
        <w:spacing w:before="0" w:beforeAutospacing="0" w:after="0" w:afterAutospacing="0"/>
        <w:ind w:left="540"/>
      </w:pPr>
      <w:r>
        <w:rPr>
          <w:rStyle w:val="s1"/>
          <w:color w:val="000000"/>
        </w:rPr>
        <w:t>Our engineers analysed typical usage and worked out significant improvements allowing more plugins to be loaded.</w:t>
      </w:r>
    </w:p>
    <w:p w14:paraId="18AC6F8D" w14:textId="263AD39A" w:rsidR="00480D48" w:rsidRDefault="00E4230B" w:rsidP="00480D48">
      <w:pPr>
        <w:pStyle w:val="Heading5"/>
      </w:pPr>
      <w:bookmarkStart w:id="4" w:name="_Hlk49507720"/>
      <w:r>
        <w:rPr>
          <w:rStyle w:val="paragraph-title"/>
        </w:rPr>
        <w:t>Improved Video Playback Engine</w:t>
      </w:r>
    </w:p>
    <w:bookmarkEnd w:id="4"/>
    <w:p w14:paraId="1B004D3C" w14:textId="4F2ED9A7" w:rsidR="00480D48" w:rsidRPr="005568E4" w:rsidRDefault="00E4230B" w:rsidP="00480D48">
      <w:pPr>
        <w:pStyle w:val="NormalWeb"/>
        <w:rPr>
          <w:rFonts w:asciiTheme="minorHAnsi" w:hAnsiTheme="minorHAnsi" w:cstheme="minorHAnsi"/>
          <w:sz w:val="22"/>
          <w:szCs w:val="22"/>
          <w:lang w:val="en-GB"/>
        </w:rPr>
      </w:pPr>
      <w:r w:rsidRPr="005568E4">
        <w:rPr>
          <w:rStyle w:val="s1"/>
          <w:rFonts w:asciiTheme="minorHAnsi" w:hAnsiTheme="minorHAnsi" w:cstheme="minorHAnsi"/>
          <w:color w:val="000000"/>
          <w:sz w:val="22"/>
          <w:szCs w:val="22"/>
          <w:lang w:val="en-GB"/>
        </w:rPr>
        <w:t>Merging has addressed video playback performances issues with its latest work on the Video engine, now allowing users to have increased performance on video playback for all formats including 4K and 360 resolutions requiring 2 x FPS playback</w:t>
      </w:r>
    </w:p>
    <w:p w14:paraId="75364C14" w14:textId="0EC368BE" w:rsidR="004D3308" w:rsidRDefault="004D3308" w:rsidP="004D3308">
      <w:pPr>
        <w:pStyle w:val="Heading5"/>
      </w:pPr>
      <w:r>
        <w:rPr>
          <w:rStyle w:val="paragraph-title"/>
        </w:rPr>
        <w:t>Improved Sampling rate conversion engine and playback</w:t>
      </w:r>
    </w:p>
    <w:p w14:paraId="2AC4AD71" w14:textId="77777777" w:rsidR="004D3308" w:rsidRDefault="004D3308" w:rsidP="004D3308">
      <w:pPr>
        <w:pStyle w:val="p3"/>
        <w:spacing w:before="0" w:beforeAutospacing="0" w:after="0" w:afterAutospacing="0"/>
        <w:rPr>
          <w:rStyle w:val="s1"/>
          <w:color w:val="000000"/>
        </w:rPr>
      </w:pPr>
    </w:p>
    <w:p w14:paraId="550E6D61" w14:textId="48396EAA" w:rsidR="004D3308" w:rsidRDefault="004D3308" w:rsidP="004D3308">
      <w:pPr>
        <w:pStyle w:val="p3"/>
        <w:spacing w:before="0" w:beforeAutospacing="0" w:after="0" w:afterAutospacing="0"/>
        <w:rPr>
          <w:rStyle w:val="s1"/>
          <w:color w:val="000000"/>
        </w:rPr>
      </w:pPr>
      <w:r>
        <w:rPr>
          <w:rStyle w:val="s1"/>
          <w:color w:val="000000"/>
        </w:rPr>
        <w:t>Merging has addressed SRC playback performances issues with its latest work on the playback engine.</w:t>
      </w:r>
    </w:p>
    <w:p w14:paraId="5E573EE1" w14:textId="77777777" w:rsidR="00034305" w:rsidRDefault="00034305" w:rsidP="004D3308">
      <w:pPr>
        <w:pStyle w:val="p3"/>
        <w:spacing w:before="0" w:beforeAutospacing="0" w:after="0" w:afterAutospacing="0"/>
        <w:rPr>
          <w:color w:val="000000"/>
        </w:rPr>
      </w:pPr>
    </w:p>
    <w:p w14:paraId="70D04C1F" w14:textId="541436BF" w:rsidR="004D3308" w:rsidRDefault="004D3308" w:rsidP="004D3308">
      <w:pPr>
        <w:pStyle w:val="p3"/>
        <w:spacing w:before="0" w:beforeAutospacing="0" w:after="0" w:afterAutospacing="0"/>
        <w:rPr>
          <w:rStyle w:val="s1"/>
          <w:color w:val="000000"/>
        </w:rPr>
      </w:pPr>
      <w:r>
        <w:rPr>
          <w:rStyle w:val="s1"/>
          <w:color w:val="000000"/>
        </w:rPr>
        <w:t>Everyone will benefit, from 1FS to DSD256.</w:t>
      </w:r>
    </w:p>
    <w:p w14:paraId="74A25D80" w14:textId="13D2AACD" w:rsidR="004D3308" w:rsidRDefault="004D3308" w:rsidP="004D3308">
      <w:pPr>
        <w:pStyle w:val="Heading5"/>
      </w:pPr>
      <w:r>
        <w:rPr>
          <w:rStyle w:val="paragraph-title"/>
        </w:rPr>
        <w:t>Improved various mixer elements</w:t>
      </w:r>
    </w:p>
    <w:p w14:paraId="1BADC66F" w14:textId="77777777" w:rsidR="004D3308" w:rsidRDefault="004D3308" w:rsidP="004D3308">
      <w:pPr>
        <w:pStyle w:val="p3"/>
        <w:spacing w:before="0" w:beforeAutospacing="0" w:after="0" w:afterAutospacing="0"/>
        <w:rPr>
          <w:color w:val="000000"/>
        </w:rPr>
      </w:pPr>
    </w:p>
    <w:p w14:paraId="230D18E7" w14:textId="77777777" w:rsidR="004D3308" w:rsidRDefault="004D3308" w:rsidP="004D3308">
      <w:pPr>
        <w:pStyle w:val="p1"/>
        <w:spacing w:before="0" w:beforeAutospacing="0" w:after="0" w:afterAutospacing="0"/>
        <w:rPr>
          <w:color w:val="000000"/>
        </w:rPr>
      </w:pPr>
      <w:r>
        <w:rPr>
          <w:rStyle w:val="s1"/>
          <w:color w:val="000000"/>
        </w:rPr>
        <w:t>•</w:t>
      </w:r>
      <w:r>
        <w:rPr>
          <w:rStyle w:val="apple-tab-span"/>
          <w:color w:val="000000"/>
        </w:rPr>
        <w:t xml:space="preserve"> </w:t>
      </w:r>
      <w:r>
        <w:rPr>
          <w:rStyle w:val="s1"/>
          <w:color w:val="000000"/>
        </w:rPr>
        <w:t xml:space="preserve"> New plugin Distribution dialog</w:t>
      </w:r>
    </w:p>
    <w:p w14:paraId="48812C4F" w14:textId="77777777" w:rsidR="004D3308" w:rsidRDefault="004D3308" w:rsidP="004D3308">
      <w:pPr>
        <w:pStyle w:val="p1"/>
        <w:spacing w:before="0" w:beforeAutospacing="0" w:after="0" w:afterAutospacing="0"/>
        <w:rPr>
          <w:color w:val="000000"/>
        </w:rPr>
      </w:pPr>
      <w:r>
        <w:rPr>
          <w:rStyle w:val="s1"/>
          <w:color w:val="000000"/>
        </w:rPr>
        <w:t>•</w:t>
      </w:r>
      <w:r>
        <w:rPr>
          <w:rStyle w:val="apple-tab-span"/>
          <w:color w:val="000000"/>
        </w:rPr>
        <w:t xml:space="preserve"> </w:t>
      </w:r>
      <w:r>
        <w:rPr>
          <w:rStyle w:val="s1"/>
          <w:color w:val="000000"/>
        </w:rPr>
        <w:t xml:space="preserve"> Mixing console General Aux/Group Busses Send &amp; Trim Gain enhanced</w:t>
      </w:r>
    </w:p>
    <w:p w14:paraId="1E8DBD1A" w14:textId="77777777" w:rsidR="004D3308" w:rsidRDefault="004D3308" w:rsidP="004D3308">
      <w:pPr>
        <w:pStyle w:val="p1"/>
        <w:spacing w:before="0" w:beforeAutospacing="0" w:after="0" w:afterAutospacing="0"/>
        <w:rPr>
          <w:color w:val="000000"/>
        </w:rPr>
      </w:pPr>
      <w:r>
        <w:rPr>
          <w:rStyle w:val="s1"/>
          <w:color w:val="000000"/>
        </w:rPr>
        <w:t>•</w:t>
      </w:r>
      <w:r>
        <w:rPr>
          <w:rStyle w:val="apple-tab-span"/>
          <w:color w:val="000000"/>
        </w:rPr>
        <w:t xml:space="preserve"> </w:t>
      </w:r>
      <w:r>
        <w:rPr>
          <w:rStyle w:val="s1"/>
          <w:color w:val="000000"/>
        </w:rPr>
        <w:t xml:space="preserve"> 3D Room Import / Export support</w:t>
      </w:r>
    </w:p>
    <w:p w14:paraId="3E9C3F39" w14:textId="77777777" w:rsidR="004D3308" w:rsidRDefault="004D3308" w:rsidP="004D3308">
      <w:pPr>
        <w:pStyle w:val="p1"/>
        <w:spacing w:before="0" w:beforeAutospacing="0" w:after="0" w:afterAutospacing="0"/>
        <w:rPr>
          <w:color w:val="000000"/>
        </w:rPr>
      </w:pPr>
      <w:r>
        <w:rPr>
          <w:rStyle w:val="s1"/>
          <w:color w:val="000000"/>
        </w:rPr>
        <w:t>•</w:t>
      </w:r>
      <w:r>
        <w:rPr>
          <w:rStyle w:val="apple-tab-span"/>
          <w:color w:val="000000"/>
        </w:rPr>
        <w:t xml:space="preserve"> </w:t>
      </w:r>
      <w:r>
        <w:rPr>
          <w:rStyle w:val="s1"/>
          <w:color w:val="000000"/>
        </w:rPr>
        <w:t xml:space="preserve"> Dual Pan controls</w:t>
      </w:r>
    </w:p>
    <w:p w14:paraId="0B325111" w14:textId="77777777" w:rsidR="004D3308" w:rsidRDefault="004D3308" w:rsidP="004D3308">
      <w:pPr>
        <w:pStyle w:val="p1"/>
        <w:spacing w:before="0" w:beforeAutospacing="0" w:after="0" w:afterAutospacing="0"/>
        <w:rPr>
          <w:color w:val="000000"/>
        </w:rPr>
      </w:pPr>
      <w:r>
        <w:rPr>
          <w:rStyle w:val="s1"/>
          <w:color w:val="000000"/>
        </w:rPr>
        <w:t>•</w:t>
      </w:r>
      <w:r>
        <w:rPr>
          <w:rStyle w:val="apple-tab-span"/>
          <w:color w:val="000000"/>
        </w:rPr>
        <w:t xml:space="preserve"> </w:t>
      </w:r>
      <w:r>
        <w:rPr>
          <w:rStyle w:val="s1"/>
          <w:color w:val="000000"/>
        </w:rPr>
        <w:t xml:space="preserve"> Meter Bridge Peak Overload setting</w:t>
      </w:r>
    </w:p>
    <w:p w14:paraId="245CA71C" w14:textId="77777777" w:rsidR="004D3308" w:rsidRDefault="004D3308" w:rsidP="004D3308">
      <w:pPr>
        <w:pStyle w:val="p2"/>
        <w:spacing w:before="0" w:beforeAutospacing="0" w:after="0" w:afterAutospacing="0"/>
        <w:rPr>
          <w:color w:val="000000"/>
        </w:rPr>
      </w:pPr>
    </w:p>
    <w:p w14:paraId="11839DEA" w14:textId="77777777" w:rsidR="004D3308" w:rsidRDefault="004D3308" w:rsidP="004D3308">
      <w:pPr>
        <w:pStyle w:val="p1"/>
        <w:spacing w:before="0" w:beforeAutospacing="0" w:after="0" w:afterAutospacing="0"/>
        <w:rPr>
          <w:color w:val="000000"/>
        </w:rPr>
      </w:pPr>
      <w:r>
        <w:rPr>
          <w:rStyle w:val="s1"/>
          <w:color w:val="000000"/>
        </w:rPr>
        <w:t>And more…</w:t>
      </w:r>
      <w:r>
        <w:rPr>
          <w:rStyle w:val="s1"/>
          <w:color w:val="000000"/>
        </w:rPr>
        <w:t> </w:t>
      </w:r>
    </w:p>
    <w:p w14:paraId="4590682F" w14:textId="77777777" w:rsidR="004D3308" w:rsidRPr="00480D48" w:rsidRDefault="004D3308" w:rsidP="00480D48"/>
    <w:sectPr w:rsidR="004D3308" w:rsidRPr="00480D48" w:rsidSect="007B5CD5">
      <w:headerReference w:type="even" r:id="rId9"/>
      <w:footerReference w:type="even" r:id="rId10"/>
      <w:footerReference w:type="default" r:id="rId11"/>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D1A771" w14:textId="77777777" w:rsidR="006C0FC1" w:rsidRDefault="006C0FC1" w:rsidP="001B64D7">
      <w:pPr>
        <w:spacing w:before="0" w:after="0" w:line="240" w:lineRule="auto"/>
      </w:pPr>
      <w:r>
        <w:separator/>
      </w:r>
    </w:p>
  </w:endnote>
  <w:endnote w:type="continuationSeparator" w:id="0">
    <w:p w14:paraId="7372652E" w14:textId="77777777" w:rsidR="006C0FC1" w:rsidRDefault="006C0FC1" w:rsidP="001B64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7390419"/>
      <w:docPartObj>
        <w:docPartGallery w:val="Page Numbers (Bottom of Page)"/>
        <w:docPartUnique/>
      </w:docPartObj>
    </w:sdtPr>
    <w:sdtEndPr>
      <w:rPr>
        <w:noProof/>
      </w:rPr>
    </w:sdtEndPr>
    <w:sdtContent>
      <w:p w14:paraId="420758E0" w14:textId="77777777" w:rsidR="003F5351" w:rsidRDefault="003F5351">
        <w:pPr>
          <w:pStyle w:val="Footer"/>
          <w:jc w:val="right"/>
        </w:pPr>
        <w:r>
          <w:fldChar w:fldCharType="begin"/>
        </w:r>
        <w:r>
          <w:instrText xml:space="preserve"> PAGE   \* MERGEFORMAT </w:instrText>
        </w:r>
        <w:r>
          <w:fldChar w:fldCharType="separate"/>
        </w:r>
        <w:r w:rsidR="00E92585">
          <w:rPr>
            <w:noProof/>
          </w:rPr>
          <w:t>2</w:t>
        </w:r>
        <w:r>
          <w:rPr>
            <w:noProof/>
          </w:rPr>
          <w:fldChar w:fldCharType="end"/>
        </w:r>
      </w:p>
    </w:sdtContent>
  </w:sdt>
  <w:p w14:paraId="2EE97174" w14:textId="77777777" w:rsidR="003F5351" w:rsidRDefault="003F53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3057428"/>
      <w:docPartObj>
        <w:docPartGallery w:val="Page Numbers (Bottom of Page)"/>
        <w:docPartUnique/>
      </w:docPartObj>
    </w:sdtPr>
    <w:sdtEndPr>
      <w:rPr>
        <w:noProof/>
      </w:rPr>
    </w:sdtEndPr>
    <w:sdtContent>
      <w:p w14:paraId="6A9EA548" w14:textId="77777777" w:rsidR="003F5351" w:rsidRDefault="003F5351">
        <w:pPr>
          <w:pStyle w:val="Footer"/>
        </w:pPr>
        <w:r>
          <w:fldChar w:fldCharType="begin"/>
        </w:r>
        <w:r>
          <w:instrText xml:space="preserve"> PAGE   \* MERGEFORMAT </w:instrText>
        </w:r>
        <w:r>
          <w:fldChar w:fldCharType="separate"/>
        </w:r>
        <w:r w:rsidR="00E92585">
          <w:rPr>
            <w:noProof/>
          </w:rPr>
          <w:t>1</w:t>
        </w:r>
        <w:r>
          <w:rPr>
            <w:noProof/>
          </w:rPr>
          <w:fldChar w:fldCharType="end"/>
        </w:r>
      </w:p>
    </w:sdtContent>
  </w:sdt>
  <w:p w14:paraId="6337AA33" w14:textId="77777777" w:rsidR="003F5351" w:rsidRDefault="003F5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7170EA" w14:textId="77777777" w:rsidR="006C0FC1" w:rsidRDefault="006C0FC1" w:rsidP="001B64D7">
      <w:pPr>
        <w:spacing w:before="0" w:after="0" w:line="240" w:lineRule="auto"/>
      </w:pPr>
      <w:r>
        <w:separator/>
      </w:r>
    </w:p>
  </w:footnote>
  <w:footnote w:type="continuationSeparator" w:id="0">
    <w:p w14:paraId="1411B21F" w14:textId="77777777" w:rsidR="006C0FC1" w:rsidRDefault="006C0FC1" w:rsidP="001B64D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C1058" w14:textId="77777777" w:rsidR="003F5351" w:rsidRDefault="003F5351" w:rsidP="003F0361">
    <w:pPr>
      <w:pStyle w:val="Header"/>
      <w:tabs>
        <w:tab w:val="clear" w:pos="4513"/>
        <w:tab w:val="clear" w:pos="9026"/>
        <w:tab w:val="left" w:pos="82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7413E"/>
    <w:multiLevelType w:val="hybridMultilevel"/>
    <w:tmpl w:val="74427C28"/>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DE1FBA"/>
    <w:multiLevelType w:val="hybridMultilevel"/>
    <w:tmpl w:val="B29EF962"/>
    <w:lvl w:ilvl="0" w:tplc="08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47E1868"/>
    <w:multiLevelType w:val="multilevel"/>
    <w:tmpl w:val="27F2E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173D9B"/>
    <w:multiLevelType w:val="hybridMultilevel"/>
    <w:tmpl w:val="6726A7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0742F7"/>
    <w:multiLevelType w:val="hybridMultilevel"/>
    <w:tmpl w:val="8C9CE3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80A2ABD"/>
    <w:multiLevelType w:val="hybridMultilevel"/>
    <w:tmpl w:val="4F2A7B2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F4364E"/>
    <w:multiLevelType w:val="hybridMultilevel"/>
    <w:tmpl w:val="082CDB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994103"/>
    <w:multiLevelType w:val="hybridMultilevel"/>
    <w:tmpl w:val="4368821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D4286D"/>
    <w:multiLevelType w:val="hybridMultilevel"/>
    <w:tmpl w:val="4DAE7E0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413E57"/>
    <w:multiLevelType w:val="hybridMultilevel"/>
    <w:tmpl w:val="B70CF0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7E6508"/>
    <w:multiLevelType w:val="hybridMultilevel"/>
    <w:tmpl w:val="A9B2BE6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24875D3"/>
    <w:multiLevelType w:val="hybridMultilevel"/>
    <w:tmpl w:val="EAB49BF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710C20"/>
    <w:multiLevelType w:val="multilevel"/>
    <w:tmpl w:val="C90A0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9A2B2E"/>
    <w:multiLevelType w:val="hybridMultilevel"/>
    <w:tmpl w:val="6AA0DEE8"/>
    <w:lvl w:ilvl="0" w:tplc="DCEA8694">
      <w:start w:val="5"/>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AC353A6"/>
    <w:multiLevelType w:val="hybridMultilevel"/>
    <w:tmpl w:val="4E66318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E56642"/>
    <w:multiLevelType w:val="hybridMultilevel"/>
    <w:tmpl w:val="607CFAB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F652A3"/>
    <w:multiLevelType w:val="hybridMultilevel"/>
    <w:tmpl w:val="2910AB7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9F7C30"/>
    <w:multiLevelType w:val="hybridMultilevel"/>
    <w:tmpl w:val="8D00C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DB5AB520">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1773F1"/>
    <w:multiLevelType w:val="hybridMultilevel"/>
    <w:tmpl w:val="BD90B34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285F35"/>
    <w:multiLevelType w:val="hybridMultilevel"/>
    <w:tmpl w:val="EDE40CC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D4D2751"/>
    <w:multiLevelType w:val="multilevel"/>
    <w:tmpl w:val="FF923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204945"/>
    <w:multiLevelType w:val="hybridMultilevel"/>
    <w:tmpl w:val="903AA32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94EBD"/>
    <w:multiLevelType w:val="hybridMultilevel"/>
    <w:tmpl w:val="DC649FF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0E0391A"/>
    <w:multiLevelType w:val="hybridMultilevel"/>
    <w:tmpl w:val="8DB4A91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2F10B80"/>
    <w:multiLevelType w:val="hybridMultilevel"/>
    <w:tmpl w:val="4AF61C6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32FAEDC4">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4125106"/>
    <w:multiLevelType w:val="hybridMultilevel"/>
    <w:tmpl w:val="1A7E98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5BB051D"/>
    <w:multiLevelType w:val="hybridMultilevel"/>
    <w:tmpl w:val="28C2E78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63833EB"/>
    <w:multiLevelType w:val="hybridMultilevel"/>
    <w:tmpl w:val="AD4E3C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6F35849"/>
    <w:multiLevelType w:val="hybridMultilevel"/>
    <w:tmpl w:val="4866CBE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7FC76A2"/>
    <w:multiLevelType w:val="multilevel"/>
    <w:tmpl w:val="F1CA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69647A"/>
    <w:multiLevelType w:val="hybridMultilevel"/>
    <w:tmpl w:val="EE1A24F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9BE6252"/>
    <w:multiLevelType w:val="hybridMultilevel"/>
    <w:tmpl w:val="3AEE19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9DE4B57"/>
    <w:multiLevelType w:val="hybridMultilevel"/>
    <w:tmpl w:val="D79E500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D1F1507"/>
    <w:multiLevelType w:val="hybridMultilevel"/>
    <w:tmpl w:val="6F8269F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02B750D"/>
    <w:multiLevelType w:val="hybridMultilevel"/>
    <w:tmpl w:val="760AE1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12C68BA"/>
    <w:multiLevelType w:val="hybridMultilevel"/>
    <w:tmpl w:val="2DDEE4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3D160CC"/>
    <w:multiLevelType w:val="hybridMultilevel"/>
    <w:tmpl w:val="903AA32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6405184"/>
    <w:multiLevelType w:val="multilevel"/>
    <w:tmpl w:val="E3DC1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79C7274"/>
    <w:multiLevelType w:val="multilevel"/>
    <w:tmpl w:val="268AE1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489C39F1"/>
    <w:multiLevelType w:val="hybridMultilevel"/>
    <w:tmpl w:val="ECFC2E4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9E81480"/>
    <w:multiLevelType w:val="hybridMultilevel"/>
    <w:tmpl w:val="D8A0F44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4B1A3D"/>
    <w:multiLevelType w:val="hybridMultilevel"/>
    <w:tmpl w:val="A4A60C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D073ECE"/>
    <w:multiLevelType w:val="hybridMultilevel"/>
    <w:tmpl w:val="647438F8"/>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4D877782"/>
    <w:multiLevelType w:val="hybridMultilevel"/>
    <w:tmpl w:val="8A8696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D8A7A9B"/>
    <w:multiLevelType w:val="hybridMultilevel"/>
    <w:tmpl w:val="4F2A7B2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DC30262"/>
    <w:multiLevelType w:val="hybridMultilevel"/>
    <w:tmpl w:val="B8DA1B0E"/>
    <w:lvl w:ilvl="0" w:tplc="96163522">
      <w:numFmt w:val="bullet"/>
      <w:lvlText w:val="-"/>
      <w:lvlJc w:val="left"/>
      <w:pPr>
        <w:ind w:left="720" w:hanging="360"/>
      </w:pPr>
      <w:rPr>
        <w:rFonts w:ascii="Myriad Pro" w:eastAsiaTheme="minorHAnsi" w:hAnsi="Myriad Pro"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6" w15:restartNumberingAfterBreak="0">
    <w:nsid w:val="4F4309CF"/>
    <w:multiLevelType w:val="hybridMultilevel"/>
    <w:tmpl w:val="09929A9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FC155B9"/>
    <w:multiLevelType w:val="hybridMultilevel"/>
    <w:tmpl w:val="C9148DE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2B12466"/>
    <w:multiLevelType w:val="hybridMultilevel"/>
    <w:tmpl w:val="80325DB0"/>
    <w:lvl w:ilvl="0" w:tplc="267E2630">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4F45B12"/>
    <w:multiLevelType w:val="hybridMultilevel"/>
    <w:tmpl w:val="2E2214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53101D8"/>
    <w:multiLevelType w:val="hybridMultilevel"/>
    <w:tmpl w:val="35DC94E8"/>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9A84CB2"/>
    <w:multiLevelType w:val="hybridMultilevel"/>
    <w:tmpl w:val="0A1AE08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CD107A4"/>
    <w:multiLevelType w:val="hybridMultilevel"/>
    <w:tmpl w:val="79AC3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1042D6D"/>
    <w:multiLevelType w:val="hybridMultilevel"/>
    <w:tmpl w:val="CE9A5E4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2F75B07"/>
    <w:multiLevelType w:val="hybridMultilevel"/>
    <w:tmpl w:val="28C2E78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3237DDD"/>
    <w:multiLevelType w:val="hybridMultilevel"/>
    <w:tmpl w:val="7C2E90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59D0B0C"/>
    <w:multiLevelType w:val="hybridMultilevel"/>
    <w:tmpl w:val="7414A12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67713353"/>
    <w:multiLevelType w:val="hybridMultilevel"/>
    <w:tmpl w:val="2A2E8502"/>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69202CDD"/>
    <w:multiLevelType w:val="hybridMultilevel"/>
    <w:tmpl w:val="304E70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99957FB"/>
    <w:multiLevelType w:val="hybridMultilevel"/>
    <w:tmpl w:val="C1CC3978"/>
    <w:lvl w:ilvl="0" w:tplc="A5CE39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C745A60"/>
    <w:multiLevelType w:val="hybridMultilevel"/>
    <w:tmpl w:val="32B475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5DB2ED38">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6D145830"/>
    <w:multiLevelType w:val="hybridMultilevel"/>
    <w:tmpl w:val="D8A0F44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D496934"/>
    <w:multiLevelType w:val="hybridMultilevel"/>
    <w:tmpl w:val="5BEE49A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3" w15:restartNumberingAfterBreak="0">
    <w:nsid w:val="6FF67B41"/>
    <w:multiLevelType w:val="hybridMultilevel"/>
    <w:tmpl w:val="012073F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36B10D4"/>
    <w:multiLevelType w:val="hybridMultilevel"/>
    <w:tmpl w:val="A432866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3FE259B"/>
    <w:multiLevelType w:val="hybridMultilevel"/>
    <w:tmpl w:val="69C2A88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4F82E69"/>
    <w:multiLevelType w:val="hybridMultilevel"/>
    <w:tmpl w:val="30466F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51C718E"/>
    <w:multiLevelType w:val="hybridMultilevel"/>
    <w:tmpl w:val="456229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5661312"/>
    <w:multiLevelType w:val="multilevel"/>
    <w:tmpl w:val="7D26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623997"/>
    <w:multiLevelType w:val="hybridMultilevel"/>
    <w:tmpl w:val="8D00C5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DB5AB520">
      <w:start w:val="1"/>
      <w:numFmt w:val="decimal"/>
      <w:lvlText w:val="%3)"/>
      <w:lvlJc w:val="left"/>
      <w:pPr>
        <w:ind w:left="2340" w:hanging="360"/>
      </w:pPr>
      <w:rPr>
        <w:rFonts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7AB35ED"/>
    <w:multiLevelType w:val="hybridMultilevel"/>
    <w:tmpl w:val="7F1CBA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BB23F2B"/>
    <w:multiLevelType w:val="hybridMultilevel"/>
    <w:tmpl w:val="064847B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7E01417B"/>
    <w:multiLevelType w:val="hybridMultilevel"/>
    <w:tmpl w:val="8C32D5D6"/>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E416A0A"/>
    <w:multiLevelType w:val="multilevel"/>
    <w:tmpl w:val="C2AA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8B724B"/>
    <w:multiLevelType w:val="hybridMultilevel"/>
    <w:tmpl w:val="0332032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48"/>
  </w:num>
  <w:num w:numId="3">
    <w:abstractNumId w:val="14"/>
  </w:num>
  <w:num w:numId="4">
    <w:abstractNumId w:val="25"/>
  </w:num>
  <w:num w:numId="5">
    <w:abstractNumId w:val="46"/>
  </w:num>
  <w:num w:numId="6">
    <w:abstractNumId w:val="39"/>
  </w:num>
  <w:num w:numId="7">
    <w:abstractNumId w:val="70"/>
  </w:num>
  <w:num w:numId="8">
    <w:abstractNumId w:val="4"/>
  </w:num>
  <w:num w:numId="9">
    <w:abstractNumId w:val="67"/>
  </w:num>
  <w:num w:numId="10">
    <w:abstractNumId w:val="56"/>
  </w:num>
  <w:num w:numId="11">
    <w:abstractNumId w:val="35"/>
  </w:num>
  <w:num w:numId="12">
    <w:abstractNumId w:val="32"/>
  </w:num>
  <w:num w:numId="13">
    <w:abstractNumId w:val="61"/>
  </w:num>
  <w:num w:numId="14">
    <w:abstractNumId w:val="5"/>
  </w:num>
  <w:num w:numId="15">
    <w:abstractNumId w:val="40"/>
  </w:num>
  <w:num w:numId="16">
    <w:abstractNumId w:val="44"/>
  </w:num>
  <w:num w:numId="17">
    <w:abstractNumId w:val="27"/>
  </w:num>
  <w:num w:numId="18">
    <w:abstractNumId w:val="66"/>
  </w:num>
  <w:num w:numId="19">
    <w:abstractNumId w:val="53"/>
  </w:num>
  <w:num w:numId="20">
    <w:abstractNumId w:val="22"/>
  </w:num>
  <w:num w:numId="21">
    <w:abstractNumId w:val="64"/>
  </w:num>
  <w:num w:numId="22">
    <w:abstractNumId w:val="18"/>
  </w:num>
  <w:num w:numId="23">
    <w:abstractNumId w:val="74"/>
  </w:num>
  <w:num w:numId="24">
    <w:abstractNumId w:val="24"/>
  </w:num>
  <w:num w:numId="25">
    <w:abstractNumId w:val="50"/>
  </w:num>
  <w:num w:numId="26">
    <w:abstractNumId w:val="45"/>
  </w:num>
  <w:num w:numId="27">
    <w:abstractNumId w:val="15"/>
  </w:num>
  <w:num w:numId="28">
    <w:abstractNumId w:val="57"/>
  </w:num>
  <w:num w:numId="29">
    <w:abstractNumId w:val="1"/>
  </w:num>
  <w:num w:numId="30">
    <w:abstractNumId w:val="28"/>
  </w:num>
  <w:num w:numId="31">
    <w:abstractNumId w:val="63"/>
  </w:num>
  <w:num w:numId="32">
    <w:abstractNumId w:val="36"/>
  </w:num>
  <w:num w:numId="33">
    <w:abstractNumId w:val="8"/>
  </w:num>
  <w:num w:numId="34">
    <w:abstractNumId w:val="7"/>
  </w:num>
  <w:num w:numId="35">
    <w:abstractNumId w:val="21"/>
  </w:num>
  <w:num w:numId="36">
    <w:abstractNumId w:val="54"/>
  </w:num>
  <w:num w:numId="37">
    <w:abstractNumId w:val="26"/>
  </w:num>
  <w:num w:numId="38">
    <w:abstractNumId w:val="42"/>
  </w:num>
  <w:num w:numId="39">
    <w:abstractNumId w:val="33"/>
  </w:num>
  <w:num w:numId="40">
    <w:abstractNumId w:val="23"/>
  </w:num>
  <w:num w:numId="41">
    <w:abstractNumId w:val="49"/>
  </w:num>
  <w:num w:numId="42">
    <w:abstractNumId w:val="43"/>
  </w:num>
  <w:num w:numId="43">
    <w:abstractNumId w:val="58"/>
  </w:num>
  <w:num w:numId="44">
    <w:abstractNumId w:val="55"/>
  </w:num>
  <w:num w:numId="45">
    <w:abstractNumId w:val="19"/>
  </w:num>
  <w:num w:numId="46">
    <w:abstractNumId w:val="16"/>
  </w:num>
  <w:num w:numId="47">
    <w:abstractNumId w:val="65"/>
  </w:num>
  <w:num w:numId="48">
    <w:abstractNumId w:val="34"/>
  </w:num>
  <w:num w:numId="49">
    <w:abstractNumId w:val="31"/>
  </w:num>
  <w:num w:numId="50">
    <w:abstractNumId w:val="0"/>
  </w:num>
  <w:num w:numId="51">
    <w:abstractNumId w:val="11"/>
  </w:num>
  <w:num w:numId="52">
    <w:abstractNumId w:val="72"/>
  </w:num>
  <w:num w:numId="53">
    <w:abstractNumId w:val="51"/>
  </w:num>
  <w:num w:numId="54">
    <w:abstractNumId w:val="60"/>
  </w:num>
  <w:num w:numId="55">
    <w:abstractNumId w:val="6"/>
  </w:num>
  <w:num w:numId="56">
    <w:abstractNumId w:val="69"/>
  </w:num>
  <w:num w:numId="57">
    <w:abstractNumId w:val="62"/>
  </w:num>
  <w:num w:numId="58">
    <w:abstractNumId w:val="30"/>
  </w:num>
  <w:num w:numId="59">
    <w:abstractNumId w:val="52"/>
  </w:num>
  <w:num w:numId="60">
    <w:abstractNumId w:val="3"/>
  </w:num>
  <w:num w:numId="61">
    <w:abstractNumId w:val="59"/>
  </w:num>
  <w:num w:numId="62">
    <w:abstractNumId w:val="10"/>
  </w:num>
  <w:num w:numId="63">
    <w:abstractNumId w:val="71"/>
  </w:num>
  <w:num w:numId="64">
    <w:abstractNumId w:val="41"/>
  </w:num>
  <w:num w:numId="65">
    <w:abstractNumId w:val="9"/>
  </w:num>
  <w:num w:numId="66">
    <w:abstractNumId w:val="17"/>
  </w:num>
  <w:num w:numId="67">
    <w:abstractNumId w:val="47"/>
  </w:num>
  <w:num w:numId="68">
    <w:abstractNumId w:val="68"/>
  </w:num>
  <w:num w:numId="69">
    <w:abstractNumId w:val="12"/>
  </w:num>
  <w:num w:numId="70">
    <w:abstractNumId w:val="73"/>
  </w:num>
  <w:num w:numId="71">
    <w:abstractNumId w:val="29"/>
  </w:num>
  <w:num w:numId="72">
    <w:abstractNumId w:val="37"/>
  </w:num>
  <w:num w:numId="73">
    <w:abstractNumId w:val="20"/>
  </w:num>
  <w:num w:numId="74">
    <w:abstractNumId w:val="2"/>
  </w:num>
  <w:num w:numId="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hyphenationZone w:val="425"/>
  <w:evenAndOddHeaders/>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026"/>
    <w:rsid w:val="000021B0"/>
    <w:rsid w:val="00012D89"/>
    <w:rsid w:val="00013A1D"/>
    <w:rsid w:val="0002417E"/>
    <w:rsid w:val="00030DEE"/>
    <w:rsid w:val="00034305"/>
    <w:rsid w:val="000415D0"/>
    <w:rsid w:val="000452AD"/>
    <w:rsid w:val="00051F63"/>
    <w:rsid w:val="00054300"/>
    <w:rsid w:val="00054F21"/>
    <w:rsid w:val="00057F81"/>
    <w:rsid w:val="000609B8"/>
    <w:rsid w:val="00067FE7"/>
    <w:rsid w:val="000704D0"/>
    <w:rsid w:val="00074E57"/>
    <w:rsid w:val="00076708"/>
    <w:rsid w:val="00087FF2"/>
    <w:rsid w:val="00092F4C"/>
    <w:rsid w:val="000977FD"/>
    <w:rsid w:val="000A4323"/>
    <w:rsid w:val="000B3845"/>
    <w:rsid w:val="000B3AC7"/>
    <w:rsid w:val="000B3F05"/>
    <w:rsid w:val="000C2DED"/>
    <w:rsid w:val="000C3C1A"/>
    <w:rsid w:val="000C46FE"/>
    <w:rsid w:val="000C4E2B"/>
    <w:rsid w:val="000C70D9"/>
    <w:rsid w:val="000D3CE4"/>
    <w:rsid w:val="000D4FF2"/>
    <w:rsid w:val="000D64DF"/>
    <w:rsid w:val="000E16C6"/>
    <w:rsid w:val="000E4083"/>
    <w:rsid w:val="000E6587"/>
    <w:rsid w:val="000F4083"/>
    <w:rsid w:val="000F558C"/>
    <w:rsid w:val="000F758B"/>
    <w:rsid w:val="0010239B"/>
    <w:rsid w:val="00110ED4"/>
    <w:rsid w:val="00123582"/>
    <w:rsid w:val="0012490E"/>
    <w:rsid w:val="0013211A"/>
    <w:rsid w:val="00133648"/>
    <w:rsid w:val="001414D6"/>
    <w:rsid w:val="00146284"/>
    <w:rsid w:val="00152961"/>
    <w:rsid w:val="00160CC6"/>
    <w:rsid w:val="0017010F"/>
    <w:rsid w:val="001707ED"/>
    <w:rsid w:val="00174809"/>
    <w:rsid w:val="0018617F"/>
    <w:rsid w:val="00186639"/>
    <w:rsid w:val="00187287"/>
    <w:rsid w:val="00193A1D"/>
    <w:rsid w:val="001979EB"/>
    <w:rsid w:val="001A5BC2"/>
    <w:rsid w:val="001B0A5F"/>
    <w:rsid w:val="001B3A0C"/>
    <w:rsid w:val="001B64D7"/>
    <w:rsid w:val="001B66A1"/>
    <w:rsid w:val="001C32AC"/>
    <w:rsid w:val="001C603F"/>
    <w:rsid w:val="001D2CE8"/>
    <w:rsid w:val="001D4726"/>
    <w:rsid w:val="001D47FD"/>
    <w:rsid w:val="001D6829"/>
    <w:rsid w:val="001E0BBD"/>
    <w:rsid w:val="001F05BA"/>
    <w:rsid w:val="001F15FC"/>
    <w:rsid w:val="001F2877"/>
    <w:rsid w:val="001F44CF"/>
    <w:rsid w:val="0020282F"/>
    <w:rsid w:val="00203026"/>
    <w:rsid w:val="00206391"/>
    <w:rsid w:val="00222DD6"/>
    <w:rsid w:val="00223141"/>
    <w:rsid w:val="002241A8"/>
    <w:rsid w:val="00231462"/>
    <w:rsid w:val="002335E8"/>
    <w:rsid w:val="00236ED6"/>
    <w:rsid w:val="0024406A"/>
    <w:rsid w:val="00244F1D"/>
    <w:rsid w:val="00247DCF"/>
    <w:rsid w:val="002526E8"/>
    <w:rsid w:val="00260A6A"/>
    <w:rsid w:val="00270CAE"/>
    <w:rsid w:val="00286EA7"/>
    <w:rsid w:val="00292CE4"/>
    <w:rsid w:val="00297026"/>
    <w:rsid w:val="002A38CC"/>
    <w:rsid w:val="002A7059"/>
    <w:rsid w:val="002A7CEF"/>
    <w:rsid w:val="002B6274"/>
    <w:rsid w:val="002B72AB"/>
    <w:rsid w:val="002C0FFE"/>
    <w:rsid w:val="002C2ADA"/>
    <w:rsid w:val="002C3B68"/>
    <w:rsid w:val="002D34AC"/>
    <w:rsid w:val="002D4751"/>
    <w:rsid w:val="002D5679"/>
    <w:rsid w:val="002D7349"/>
    <w:rsid w:val="002E5856"/>
    <w:rsid w:val="002F6318"/>
    <w:rsid w:val="00300A2F"/>
    <w:rsid w:val="0031279A"/>
    <w:rsid w:val="003170CB"/>
    <w:rsid w:val="00320648"/>
    <w:rsid w:val="00330D71"/>
    <w:rsid w:val="0033482A"/>
    <w:rsid w:val="003357E8"/>
    <w:rsid w:val="003450A8"/>
    <w:rsid w:val="00345A9B"/>
    <w:rsid w:val="003502A0"/>
    <w:rsid w:val="00353741"/>
    <w:rsid w:val="003545B3"/>
    <w:rsid w:val="00360666"/>
    <w:rsid w:val="00363DF6"/>
    <w:rsid w:val="003658D4"/>
    <w:rsid w:val="00366F8F"/>
    <w:rsid w:val="003676A8"/>
    <w:rsid w:val="003736EA"/>
    <w:rsid w:val="00380446"/>
    <w:rsid w:val="00380C41"/>
    <w:rsid w:val="003926D6"/>
    <w:rsid w:val="00396C67"/>
    <w:rsid w:val="003A2367"/>
    <w:rsid w:val="003A2698"/>
    <w:rsid w:val="003A3AB9"/>
    <w:rsid w:val="003B2C4C"/>
    <w:rsid w:val="003C4098"/>
    <w:rsid w:val="003C5077"/>
    <w:rsid w:val="003E56C3"/>
    <w:rsid w:val="003F0361"/>
    <w:rsid w:val="003F2BA7"/>
    <w:rsid w:val="003F5351"/>
    <w:rsid w:val="0040186A"/>
    <w:rsid w:val="00401F72"/>
    <w:rsid w:val="0040212B"/>
    <w:rsid w:val="004070E1"/>
    <w:rsid w:val="0041373E"/>
    <w:rsid w:val="0041464A"/>
    <w:rsid w:val="00417059"/>
    <w:rsid w:val="00420548"/>
    <w:rsid w:val="00427B8A"/>
    <w:rsid w:val="004314A0"/>
    <w:rsid w:val="00435885"/>
    <w:rsid w:val="00436961"/>
    <w:rsid w:val="00436E1D"/>
    <w:rsid w:val="004616D5"/>
    <w:rsid w:val="00470E2D"/>
    <w:rsid w:val="00480D48"/>
    <w:rsid w:val="00481E32"/>
    <w:rsid w:val="00483962"/>
    <w:rsid w:val="0048505A"/>
    <w:rsid w:val="00490734"/>
    <w:rsid w:val="0049279D"/>
    <w:rsid w:val="004953DA"/>
    <w:rsid w:val="0049581A"/>
    <w:rsid w:val="00496B27"/>
    <w:rsid w:val="00497919"/>
    <w:rsid w:val="004A53F1"/>
    <w:rsid w:val="004A6DFE"/>
    <w:rsid w:val="004A7581"/>
    <w:rsid w:val="004B0F01"/>
    <w:rsid w:val="004C1590"/>
    <w:rsid w:val="004C58D9"/>
    <w:rsid w:val="004D0A62"/>
    <w:rsid w:val="004D2454"/>
    <w:rsid w:val="004D3308"/>
    <w:rsid w:val="004D6179"/>
    <w:rsid w:val="004D61D8"/>
    <w:rsid w:val="004D7F14"/>
    <w:rsid w:val="004E03EE"/>
    <w:rsid w:val="004E4D41"/>
    <w:rsid w:val="004F5D12"/>
    <w:rsid w:val="004F5E1D"/>
    <w:rsid w:val="00504031"/>
    <w:rsid w:val="005057F1"/>
    <w:rsid w:val="00513D3D"/>
    <w:rsid w:val="0052309C"/>
    <w:rsid w:val="00525E5B"/>
    <w:rsid w:val="00526677"/>
    <w:rsid w:val="005324A5"/>
    <w:rsid w:val="00535907"/>
    <w:rsid w:val="00537C6E"/>
    <w:rsid w:val="0054411B"/>
    <w:rsid w:val="005464F7"/>
    <w:rsid w:val="00556868"/>
    <w:rsid w:val="005568E4"/>
    <w:rsid w:val="00561138"/>
    <w:rsid w:val="0056136B"/>
    <w:rsid w:val="0056372C"/>
    <w:rsid w:val="00567426"/>
    <w:rsid w:val="00570E7D"/>
    <w:rsid w:val="005766CD"/>
    <w:rsid w:val="00582E1F"/>
    <w:rsid w:val="0058748D"/>
    <w:rsid w:val="00591AB9"/>
    <w:rsid w:val="00592884"/>
    <w:rsid w:val="00593F73"/>
    <w:rsid w:val="005961CB"/>
    <w:rsid w:val="005A797C"/>
    <w:rsid w:val="005B4D93"/>
    <w:rsid w:val="005C03F5"/>
    <w:rsid w:val="005D7212"/>
    <w:rsid w:val="005D74C2"/>
    <w:rsid w:val="005E3EB7"/>
    <w:rsid w:val="005F3A71"/>
    <w:rsid w:val="005F6D79"/>
    <w:rsid w:val="005F7664"/>
    <w:rsid w:val="00602E5E"/>
    <w:rsid w:val="006051D4"/>
    <w:rsid w:val="00611267"/>
    <w:rsid w:val="00613624"/>
    <w:rsid w:val="00613DAD"/>
    <w:rsid w:val="006166BA"/>
    <w:rsid w:val="006206BB"/>
    <w:rsid w:val="00622DF6"/>
    <w:rsid w:val="00625ED4"/>
    <w:rsid w:val="006312D1"/>
    <w:rsid w:val="0063262B"/>
    <w:rsid w:val="00642A5D"/>
    <w:rsid w:val="00643B47"/>
    <w:rsid w:val="00643BEA"/>
    <w:rsid w:val="00644BDF"/>
    <w:rsid w:val="00654382"/>
    <w:rsid w:val="00656F2D"/>
    <w:rsid w:val="0065710A"/>
    <w:rsid w:val="0067279D"/>
    <w:rsid w:val="006739F9"/>
    <w:rsid w:val="00681567"/>
    <w:rsid w:val="00682A9B"/>
    <w:rsid w:val="00684BFE"/>
    <w:rsid w:val="00687026"/>
    <w:rsid w:val="00690AAB"/>
    <w:rsid w:val="006924D4"/>
    <w:rsid w:val="006932B4"/>
    <w:rsid w:val="00693EA4"/>
    <w:rsid w:val="00693F8B"/>
    <w:rsid w:val="00696218"/>
    <w:rsid w:val="00696658"/>
    <w:rsid w:val="006A5F6E"/>
    <w:rsid w:val="006B0108"/>
    <w:rsid w:val="006B0472"/>
    <w:rsid w:val="006B450B"/>
    <w:rsid w:val="006B69CB"/>
    <w:rsid w:val="006C0FC1"/>
    <w:rsid w:val="006C5261"/>
    <w:rsid w:val="006D75CD"/>
    <w:rsid w:val="006E41B4"/>
    <w:rsid w:val="006E768F"/>
    <w:rsid w:val="006F3720"/>
    <w:rsid w:val="006F4B2C"/>
    <w:rsid w:val="00702E7C"/>
    <w:rsid w:val="00704904"/>
    <w:rsid w:val="00706877"/>
    <w:rsid w:val="007141B7"/>
    <w:rsid w:val="007219CC"/>
    <w:rsid w:val="00722F8B"/>
    <w:rsid w:val="007319E4"/>
    <w:rsid w:val="0074363E"/>
    <w:rsid w:val="0074590F"/>
    <w:rsid w:val="00757958"/>
    <w:rsid w:val="00764B54"/>
    <w:rsid w:val="00770ECD"/>
    <w:rsid w:val="00771979"/>
    <w:rsid w:val="00773EE2"/>
    <w:rsid w:val="00784291"/>
    <w:rsid w:val="0078465D"/>
    <w:rsid w:val="00784742"/>
    <w:rsid w:val="00793AA8"/>
    <w:rsid w:val="00795E56"/>
    <w:rsid w:val="007A28C2"/>
    <w:rsid w:val="007B390A"/>
    <w:rsid w:val="007B5CD5"/>
    <w:rsid w:val="007B7C92"/>
    <w:rsid w:val="007C4DFA"/>
    <w:rsid w:val="007D13AE"/>
    <w:rsid w:val="007D2641"/>
    <w:rsid w:val="007D2FC6"/>
    <w:rsid w:val="007E1853"/>
    <w:rsid w:val="007E4D78"/>
    <w:rsid w:val="007E534D"/>
    <w:rsid w:val="007F2E33"/>
    <w:rsid w:val="007F4308"/>
    <w:rsid w:val="007F47C6"/>
    <w:rsid w:val="00805063"/>
    <w:rsid w:val="008076B8"/>
    <w:rsid w:val="00807FA8"/>
    <w:rsid w:val="00816D7D"/>
    <w:rsid w:val="00821426"/>
    <w:rsid w:val="0082519F"/>
    <w:rsid w:val="00830AD1"/>
    <w:rsid w:val="008319B8"/>
    <w:rsid w:val="008373C4"/>
    <w:rsid w:val="00840644"/>
    <w:rsid w:val="008451EA"/>
    <w:rsid w:val="008474DB"/>
    <w:rsid w:val="00856644"/>
    <w:rsid w:val="00857272"/>
    <w:rsid w:val="008620C9"/>
    <w:rsid w:val="008623B7"/>
    <w:rsid w:val="00864EB1"/>
    <w:rsid w:val="00872451"/>
    <w:rsid w:val="00873F45"/>
    <w:rsid w:val="00874DA8"/>
    <w:rsid w:val="0088399F"/>
    <w:rsid w:val="0088447F"/>
    <w:rsid w:val="0088625B"/>
    <w:rsid w:val="00897DC1"/>
    <w:rsid w:val="008A05A9"/>
    <w:rsid w:val="008B6377"/>
    <w:rsid w:val="008B79E3"/>
    <w:rsid w:val="008D0517"/>
    <w:rsid w:val="008D116E"/>
    <w:rsid w:val="008D3684"/>
    <w:rsid w:val="008D78DA"/>
    <w:rsid w:val="008E4269"/>
    <w:rsid w:val="008E4A87"/>
    <w:rsid w:val="008E4C75"/>
    <w:rsid w:val="008F27BC"/>
    <w:rsid w:val="008F66CF"/>
    <w:rsid w:val="0090109E"/>
    <w:rsid w:val="00901664"/>
    <w:rsid w:val="009033B2"/>
    <w:rsid w:val="009100FA"/>
    <w:rsid w:val="00913E95"/>
    <w:rsid w:val="00916593"/>
    <w:rsid w:val="00921CAA"/>
    <w:rsid w:val="0092582F"/>
    <w:rsid w:val="00940B67"/>
    <w:rsid w:val="00942689"/>
    <w:rsid w:val="0094331C"/>
    <w:rsid w:val="009457E1"/>
    <w:rsid w:val="00951D37"/>
    <w:rsid w:val="009602CF"/>
    <w:rsid w:val="00976BBC"/>
    <w:rsid w:val="00980164"/>
    <w:rsid w:val="00984A31"/>
    <w:rsid w:val="00984D6F"/>
    <w:rsid w:val="0098711A"/>
    <w:rsid w:val="009929D6"/>
    <w:rsid w:val="00996F10"/>
    <w:rsid w:val="00997650"/>
    <w:rsid w:val="009A6E09"/>
    <w:rsid w:val="009B2111"/>
    <w:rsid w:val="009B5CD2"/>
    <w:rsid w:val="009C191A"/>
    <w:rsid w:val="009C2B67"/>
    <w:rsid w:val="009C70E1"/>
    <w:rsid w:val="009D4A4E"/>
    <w:rsid w:val="009D76AC"/>
    <w:rsid w:val="009D7B10"/>
    <w:rsid w:val="009E41FC"/>
    <w:rsid w:val="009E4474"/>
    <w:rsid w:val="009E515A"/>
    <w:rsid w:val="009F7FCA"/>
    <w:rsid w:val="00A00630"/>
    <w:rsid w:val="00A00718"/>
    <w:rsid w:val="00A03E3B"/>
    <w:rsid w:val="00A07A2A"/>
    <w:rsid w:val="00A137AA"/>
    <w:rsid w:val="00A145AC"/>
    <w:rsid w:val="00A3081D"/>
    <w:rsid w:val="00A30A08"/>
    <w:rsid w:val="00A318E7"/>
    <w:rsid w:val="00A33CE3"/>
    <w:rsid w:val="00A45678"/>
    <w:rsid w:val="00A512A7"/>
    <w:rsid w:val="00A513B5"/>
    <w:rsid w:val="00A5234C"/>
    <w:rsid w:val="00A53182"/>
    <w:rsid w:val="00A5613A"/>
    <w:rsid w:val="00A57D92"/>
    <w:rsid w:val="00A62F1C"/>
    <w:rsid w:val="00A63C1D"/>
    <w:rsid w:val="00A6554F"/>
    <w:rsid w:val="00A66B98"/>
    <w:rsid w:val="00A66E28"/>
    <w:rsid w:val="00A7198F"/>
    <w:rsid w:val="00A74CB5"/>
    <w:rsid w:val="00A764C7"/>
    <w:rsid w:val="00A7742D"/>
    <w:rsid w:val="00A828F6"/>
    <w:rsid w:val="00A83ADD"/>
    <w:rsid w:val="00A95132"/>
    <w:rsid w:val="00A95788"/>
    <w:rsid w:val="00A95A72"/>
    <w:rsid w:val="00A965E1"/>
    <w:rsid w:val="00A96853"/>
    <w:rsid w:val="00AA737E"/>
    <w:rsid w:val="00AB325B"/>
    <w:rsid w:val="00AB4AC1"/>
    <w:rsid w:val="00AB7710"/>
    <w:rsid w:val="00AC032C"/>
    <w:rsid w:val="00AD00D1"/>
    <w:rsid w:val="00AD3B58"/>
    <w:rsid w:val="00AD46F1"/>
    <w:rsid w:val="00AE499C"/>
    <w:rsid w:val="00AE7CD8"/>
    <w:rsid w:val="00AF4B73"/>
    <w:rsid w:val="00B00B88"/>
    <w:rsid w:val="00B039C8"/>
    <w:rsid w:val="00B1155F"/>
    <w:rsid w:val="00B1157A"/>
    <w:rsid w:val="00B20787"/>
    <w:rsid w:val="00B21B5C"/>
    <w:rsid w:val="00B2349C"/>
    <w:rsid w:val="00B24143"/>
    <w:rsid w:val="00B271AC"/>
    <w:rsid w:val="00B2766C"/>
    <w:rsid w:val="00B3680B"/>
    <w:rsid w:val="00B36CEB"/>
    <w:rsid w:val="00B427BE"/>
    <w:rsid w:val="00B43C94"/>
    <w:rsid w:val="00B47D33"/>
    <w:rsid w:val="00B51B6F"/>
    <w:rsid w:val="00B544AB"/>
    <w:rsid w:val="00B55545"/>
    <w:rsid w:val="00B62DFA"/>
    <w:rsid w:val="00B63044"/>
    <w:rsid w:val="00B7164F"/>
    <w:rsid w:val="00B73B72"/>
    <w:rsid w:val="00B7518A"/>
    <w:rsid w:val="00B76704"/>
    <w:rsid w:val="00B77B6B"/>
    <w:rsid w:val="00B8296C"/>
    <w:rsid w:val="00B83EC2"/>
    <w:rsid w:val="00B85B44"/>
    <w:rsid w:val="00B8715F"/>
    <w:rsid w:val="00B9226B"/>
    <w:rsid w:val="00B92BEF"/>
    <w:rsid w:val="00BA0A81"/>
    <w:rsid w:val="00BA3077"/>
    <w:rsid w:val="00BA4B24"/>
    <w:rsid w:val="00BA6E11"/>
    <w:rsid w:val="00BB2A0A"/>
    <w:rsid w:val="00BC60F4"/>
    <w:rsid w:val="00BC70A6"/>
    <w:rsid w:val="00BD0ECB"/>
    <w:rsid w:val="00BD5A48"/>
    <w:rsid w:val="00BD6DE8"/>
    <w:rsid w:val="00BE486D"/>
    <w:rsid w:val="00BE5257"/>
    <w:rsid w:val="00C01ADA"/>
    <w:rsid w:val="00C115F9"/>
    <w:rsid w:val="00C15DD1"/>
    <w:rsid w:val="00C16B2A"/>
    <w:rsid w:val="00C218E3"/>
    <w:rsid w:val="00C2312E"/>
    <w:rsid w:val="00C2329A"/>
    <w:rsid w:val="00C239D2"/>
    <w:rsid w:val="00C24781"/>
    <w:rsid w:val="00C36716"/>
    <w:rsid w:val="00C40F3F"/>
    <w:rsid w:val="00C44778"/>
    <w:rsid w:val="00C46373"/>
    <w:rsid w:val="00C47EF3"/>
    <w:rsid w:val="00C540D4"/>
    <w:rsid w:val="00C54353"/>
    <w:rsid w:val="00C61086"/>
    <w:rsid w:val="00C62722"/>
    <w:rsid w:val="00C63B41"/>
    <w:rsid w:val="00C65F38"/>
    <w:rsid w:val="00C73B70"/>
    <w:rsid w:val="00C77B55"/>
    <w:rsid w:val="00C80F9F"/>
    <w:rsid w:val="00C85655"/>
    <w:rsid w:val="00C86FF5"/>
    <w:rsid w:val="00C918AC"/>
    <w:rsid w:val="00C92931"/>
    <w:rsid w:val="00C92F6E"/>
    <w:rsid w:val="00CA0FD5"/>
    <w:rsid w:val="00CA282A"/>
    <w:rsid w:val="00CA403B"/>
    <w:rsid w:val="00CA4B14"/>
    <w:rsid w:val="00CA63EE"/>
    <w:rsid w:val="00CA6A6A"/>
    <w:rsid w:val="00CA75A9"/>
    <w:rsid w:val="00CB060D"/>
    <w:rsid w:val="00CB4116"/>
    <w:rsid w:val="00CB4EB5"/>
    <w:rsid w:val="00CC15FF"/>
    <w:rsid w:val="00CC1D28"/>
    <w:rsid w:val="00CC2A19"/>
    <w:rsid w:val="00CC4238"/>
    <w:rsid w:val="00CC7CDD"/>
    <w:rsid w:val="00CD0F99"/>
    <w:rsid w:val="00CD6CC6"/>
    <w:rsid w:val="00CD6E7B"/>
    <w:rsid w:val="00CE27AF"/>
    <w:rsid w:val="00CE6367"/>
    <w:rsid w:val="00CE654A"/>
    <w:rsid w:val="00CE6C28"/>
    <w:rsid w:val="00CF6347"/>
    <w:rsid w:val="00CF7E29"/>
    <w:rsid w:val="00D07511"/>
    <w:rsid w:val="00D102CA"/>
    <w:rsid w:val="00D2057A"/>
    <w:rsid w:val="00D22C45"/>
    <w:rsid w:val="00D22DEC"/>
    <w:rsid w:val="00D27E7A"/>
    <w:rsid w:val="00D32AEF"/>
    <w:rsid w:val="00D335A5"/>
    <w:rsid w:val="00D3418C"/>
    <w:rsid w:val="00D57A45"/>
    <w:rsid w:val="00D57D58"/>
    <w:rsid w:val="00D62686"/>
    <w:rsid w:val="00D6304A"/>
    <w:rsid w:val="00D63628"/>
    <w:rsid w:val="00D72422"/>
    <w:rsid w:val="00D735D9"/>
    <w:rsid w:val="00D755D0"/>
    <w:rsid w:val="00D76CCE"/>
    <w:rsid w:val="00D8454A"/>
    <w:rsid w:val="00D85FFC"/>
    <w:rsid w:val="00D86FFB"/>
    <w:rsid w:val="00D90945"/>
    <w:rsid w:val="00D96E67"/>
    <w:rsid w:val="00D9772C"/>
    <w:rsid w:val="00DA1A98"/>
    <w:rsid w:val="00DB3E1D"/>
    <w:rsid w:val="00DC34D8"/>
    <w:rsid w:val="00DC5A4A"/>
    <w:rsid w:val="00DC5C09"/>
    <w:rsid w:val="00DC61A7"/>
    <w:rsid w:val="00DD5769"/>
    <w:rsid w:val="00DD5EB8"/>
    <w:rsid w:val="00DF02EE"/>
    <w:rsid w:val="00DF60AF"/>
    <w:rsid w:val="00DF65CB"/>
    <w:rsid w:val="00DF7115"/>
    <w:rsid w:val="00E0619E"/>
    <w:rsid w:val="00E06506"/>
    <w:rsid w:val="00E151F5"/>
    <w:rsid w:val="00E25E7A"/>
    <w:rsid w:val="00E2718D"/>
    <w:rsid w:val="00E27441"/>
    <w:rsid w:val="00E30DF4"/>
    <w:rsid w:val="00E348D5"/>
    <w:rsid w:val="00E359E6"/>
    <w:rsid w:val="00E40512"/>
    <w:rsid w:val="00E422C9"/>
    <w:rsid w:val="00E4230B"/>
    <w:rsid w:val="00E4277C"/>
    <w:rsid w:val="00E42E05"/>
    <w:rsid w:val="00E5184B"/>
    <w:rsid w:val="00E51882"/>
    <w:rsid w:val="00E543C1"/>
    <w:rsid w:val="00E55C15"/>
    <w:rsid w:val="00E56B75"/>
    <w:rsid w:val="00E63D0F"/>
    <w:rsid w:val="00E655C0"/>
    <w:rsid w:val="00E811AC"/>
    <w:rsid w:val="00E818A5"/>
    <w:rsid w:val="00E85089"/>
    <w:rsid w:val="00E8650A"/>
    <w:rsid w:val="00E865AF"/>
    <w:rsid w:val="00E92585"/>
    <w:rsid w:val="00EC427B"/>
    <w:rsid w:val="00ED07EA"/>
    <w:rsid w:val="00ED5FA4"/>
    <w:rsid w:val="00EE12C8"/>
    <w:rsid w:val="00EE601C"/>
    <w:rsid w:val="00EE605F"/>
    <w:rsid w:val="00F0051A"/>
    <w:rsid w:val="00F11A08"/>
    <w:rsid w:val="00F166A6"/>
    <w:rsid w:val="00F27427"/>
    <w:rsid w:val="00F323A1"/>
    <w:rsid w:val="00F350EC"/>
    <w:rsid w:val="00F51C3A"/>
    <w:rsid w:val="00F53FAA"/>
    <w:rsid w:val="00F54B8F"/>
    <w:rsid w:val="00F5703C"/>
    <w:rsid w:val="00F5716F"/>
    <w:rsid w:val="00F72262"/>
    <w:rsid w:val="00F72526"/>
    <w:rsid w:val="00F758C0"/>
    <w:rsid w:val="00F82157"/>
    <w:rsid w:val="00F8403D"/>
    <w:rsid w:val="00F877D7"/>
    <w:rsid w:val="00F90272"/>
    <w:rsid w:val="00F92720"/>
    <w:rsid w:val="00F937A7"/>
    <w:rsid w:val="00F9764E"/>
    <w:rsid w:val="00FB34A6"/>
    <w:rsid w:val="00FB3EC3"/>
    <w:rsid w:val="00FB4154"/>
    <w:rsid w:val="00FB425A"/>
    <w:rsid w:val="00FB7CC0"/>
    <w:rsid w:val="00FC5CB1"/>
    <w:rsid w:val="00FC632B"/>
    <w:rsid w:val="00FC6D08"/>
    <w:rsid w:val="00FD2CC6"/>
    <w:rsid w:val="00FD44F1"/>
    <w:rsid w:val="00FD7F5F"/>
    <w:rsid w:val="00FE20E1"/>
    <w:rsid w:val="00FF32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8D5A14E"/>
  <w15:docId w15:val="{4E8234B4-48EA-469C-AEF9-542E07E1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6CEB"/>
    <w:rPr>
      <w:rFonts w:ascii="Myriad Pro" w:hAnsi="Myriad Pro"/>
      <w:sz w:val="24"/>
    </w:rPr>
  </w:style>
  <w:style w:type="paragraph" w:styleId="Heading1">
    <w:name w:val="heading 1"/>
    <w:basedOn w:val="Normal"/>
    <w:next w:val="Normal"/>
    <w:link w:val="Heading1Char"/>
    <w:uiPriority w:val="9"/>
    <w:qFormat/>
    <w:rsid w:val="00B36CEB"/>
    <w:pPr>
      <w:pBdr>
        <w:top w:val="single" w:sz="24" w:space="0" w:color="FF0000" w:themeColor="accent1"/>
        <w:left w:val="single" w:sz="24" w:space="0" w:color="FF0000" w:themeColor="accent1"/>
        <w:bottom w:val="single" w:sz="24" w:space="0" w:color="FF0000" w:themeColor="accent1"/>
        <w:right w:val="single" w:sz="24" w:space="0" w:color="FF0000" w:themeColor="accent1"/>
      </w:pBdr>
      <w:shd w:val="clear" w:color="auto" w:fill="FF0000" w:themeFill="accent1"/>
      <w:spacing w:after="0"/>
      <w:outlineLvl w:val="0"/>
    </w:pPr>
    <w:rPr>
      <w:caps/>
      <w:color w:val="FFFFFF" w:themeColor="background1"/>
      <w:spacing w:val="15"/>
      <w:szCs w:val="22"/>
    </w:rPr>
  </w:style>
  <w:style w:type="paragraph" w:styleId="Heading2">
    <w:name w:val="heading 2"/>
    <w:basedOn w:val="Normal"/>
    <w:next w:val="Normal"/>
    <w:link w:val="Heading2Char"/>
    <w:uiPriority w:val="9"/>
    <w:unhideWhenUsed/>
    <w:qFormat/>
    <w:rsid w:val="00F937A7"/>
    <w:pPr>
      <w:pBdr>
        <w:top w:val="single" w:sz="24" w:space="0" w:color="FFCCCC" w:themeColor="accent1" w:themeTint="33"/>
        <w:left w:val="single" w:sz="24" w:space="0" w:color="FFCCCC" w:themeColor="accent1" w:themeTint="33"/>
        <w:bottom w:val="single" w:sz="24" w:space="0" w:color="FFCCCC" w:themeColor="accent1" w:themeTint="33"/>
        <w:right w:val="single" w:sz="24" w:space="0" w:color="FFCCCC" w:themeColor="accent1" w:themeTint="33"/>
      </w:pBdr>
      <w:shd w:val="clear" w:color="auto" w:fill="FFCCCC"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1B64D7"/>
    <w:pPr>
      <w:pBdr>
        <w:top w:val="single" w:sz="6" w:space="2" w:color="FF0000" w:themeColor="accent1"/>
      </w:pBdr>
      <w:spacing w:before="300" w:after="0"/>
      <w:outlineLvl w:val="2"/>
    </w:pPr>
    <w:rPr>
      <w:caps/>
      <w:color w:val="7F0000" w:themeColor="accent1" w:themeShade="7F"/>
      <w:spacing w:val="15"/>
    </w:rPr>
  </w:style>
  <w:style w:type="paragraph" w:styleId="Heading4">
    <w:name w:val="heading 4"/>
    <w:basedOn w:val="Normal"/>
    <w:next w:val="Normal"/>
    <w:link w:val="Heading4Char"/>
    <w:uiPriority w:val="9"/>
    <w:unhideWhenUsed/>
    <w:qFormat/>
    <w:rsid w:val="001B64D7"/>
    <w:pPr>
      <w:pBdr>
        <w:top w:val="dotted" w:sz="6" w:space="2" w:color="FF0000" w:themeColor="accent1"/>
      </w:pBdr>
      <w:spacing w:before="200" w:after="0"/>
      <w:outlineLvl w:val="3"/>
    </w:pPr>
    <w:rPr>
      <w:caps/>
      <w:color w:val="BF0000" w:themeColor="accent1" w:themeShade="BF"/>
      <w:spacing w:val="10"/>
    </w:rPr>
  </w:style>
  <w:style w:type="paragraph" w:styleId="Heading5">
    <w:name w:val="heading 5"/>
    <w:basedOn w:val="Normal"/>
    <w:next w:val="Normal"/>
    <w:link w:val="Heading5Char"/>
    <w:uiPriority w:val="9"/>
    <w:unhideWhenUsed/>
    <w:qFormat/>
    <w:rsid w:val="00B36CEB"/>
    <w:pPr>
      <w:pBdr>
        <w:bottom w:val="single" w:sz="6" w:space="1" w:color="FF0000" w:themeColor="accent1"/>
      </w:pBdr>
      <w:spacing w:before="200" w:after="0"/>
      <w:outlineLvl w:val="4"/>
    </w:pPr>
    <w:rPr>
      <w:caps/>
      <w:color w:val="000000" w:themeColor="text1"/>
      <w:spacing w:val="10"/>
      <w:sz w:val="22"/>
    </w:rPr>
  </w:style>
  <w:style w:type="paragraph" w:styleId="Heading6">
    <w:name w:val="heading 6"/>
    <w:basedOn w:val="Normal"/>
    <w:next w:val="Normal"/>
    <w:link w:val="Heading6Char"/>
    <w:uiPriority w:val="9"/>
    <w:unhideWhenUsed/>
    <w:qFormat/>
    <w:rsid w:val="001B64D7"/>
    <w:pPr>
      <w:pBdr>
        <w:bottom w:val="dotted" w:sz="6" w:space="1" w:color="FF0000" w:themeColor="accent1"/>
      </w:pBdr>
      <w:spacing w:before="200" w:after="0"/>
      <w:outlineLvl w:val="5"/>
    </w:pPr>
    <w:rPr>
      <w:caps/>
      <w:color w:val="BF0000" w:themeColor="accent1" w:themeShade="BF"/>
      <w:spacing w:val="10"/>
    </w:rPr>
  </w:style>
  <w:style w:type="paragraph" w:styleId="Heading7">
    <w:name w:val="heading 7"/>
    <w:basedOn w:val="Normal"/>
    <w:next w:val="Normal"/>
    <w:link w:val="Heading7Char"/>
    <w:uiPriority w:val="9"/>
    <w:unhideWhenUsed/>
    <w:qFormat/>
    <w:rsid w:val="001B64D7"/>
    <w:pPr>
      <w:spacing w:before="200" w:after="0"/>
      <w:outlineLvl w:val="6"/>
    </w:pPr>
    <w:rPr>
      <w:caps/>
      <w:color w:val="BF0000" w:themeColor="accent1" w:themeShade="BF"/>
      <w:spacing w:val="10"/>
    </w:rPr>
  </w:style>
  <w:style w:type="paragraph" w:styleId="Heading8">
    <w:name w:val="heading 8"/>
    <w:basedOn w:val="Normal"/>
    <w:next w:val="Normal"/>
    <w:link w:val="Heading8Char"/>
    <w:uiPriority w:val="9"/>
    <w:unhideWhenUsed/>
    <w:qFormat/>
    <w:rsid w:val="001B64D7"/>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B64D7"/>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F60AF"/>
    <w:pPr>
      <w:spacing w:before="0" w:after="0"/>
    </w:pPr>
    <w:rPr>
      <w:rFonts w:eastAsiaTheme="majorEastAsia" w:cstheme="majorBidi"/>
      <w:caps/>
      <w:color w:val="FF0000" w:themeColor="accent1"/>
      <w:spacing w:val="10"/>
      <w:sz w:val="52"/>
      <w:szCs w:val="52"/>
    </w:rPr>
  </w:style>
  <w:style w:type="character" w:customStyle="1" w:styleId="TitleChar">
    <w:name w:val="Title Char"/>
    <w:basedOn w:val="DefaultParagraphFont"/>
    <w:link w:val="Title"/>
    <w:uiPriority w:val="10"/>
    <w:rsid w:val="00DF60AF"/>
    <w:rPr>
      <w:rFonts w:ascii="Myriad Pro" w:eastAsiaTheme="majorEastAsia" w:hAnsi="Myriad Pro" w:cstheme="majorBidi"/>
      <w:caps/>
      <w:color w:val="FF0000" w:themeColor="accent1"/>
      <w:spacing w:val="10"/>
      <w:sz w:val="52"/>
      <w:szCs w:val="52"/>
    </w:rPr>
  </w:style>
  <w:style w:type="paragraph" w:styleId="ListParagraph">
    <w:name w:val="List Paragraph"/>
    <w:basedOn w:val="Normal"/>
    <w:uiPriority w:val="34"/>
    <w:qFormat/>
    <w:rsid w:val="008373C4"/>
    <w:pPr>
      <w:ind w:left="720"/>
      <w:contextualSpacing/>
    </w:pPr>
  </w:style>
  <w:style w:type="character" w:customStyle="1" w:styleId="Heading1Char">
    <w:name w:val="Heading 1 Char"/>
    <w:basedOn w:val="DefaultParagraphFont"/>
    <w:link w:val="Heading1"/>
    <w:uiPriority w:val="9"/>
    <w:rsid w:val="00B36CEB"/>
    <w:rPr>
      <w:rFonts w:ascii="Myriad Pro" w:hAnsi="Myriad Pro"/>
      <w:caps/>
      <w:color w:val="FFFFFF" w:themeColor="background1"/>
      <w:spacing w:val="15"/>
      <w:sz w:val="24"/>
      <w:szCs w:val="22"/>
      <w:shd w:val="clear" w:color="auto" w:fill="FF0000" w:themeFill="accent1"/>
    </w:rPr>
  </w:style>
  <w:style w:type="character" w:customStyle="1" w:styleId="Heading2Char">
    <w:name w:val="Heading 2 Char"/>
    <w:basedOn w:val="DefaultParagraphFont"/>
    <w:link w:val="Heading2"/>
    <w:uiPriority w:val="9"/>
    <w:rsid w:val="00F937A7"/>
    <w:rPr>
      <w:rFonts w:ascii="Myriad Pro" w:hAnsi="Myriad Pro"/>
      <w:caps/>
      <w:spacing w:val="15"/>
      <w:shd w:val="clear" w:color="auto" w:fill="FFCCCC" w:themeFill="accent1" w:themeFillTint="33"/>
    </w:rPr>
  </w:style>
  <w:style w:type="character" w:customStyle="1" w:styleId="Heading3Char">
    <w:name w:val="Heading 3 Char"/>
    <w:basedOn w:val="DefaultParagraphFont"/>
    <w:link w:val="Heading3"/>
    <w:uiPriority w:val="9"/>
    <w:rsid w:val="001B64D7"/>
    <w:rPr>
      <w:caps/>
      <w:color w:val="7F0000" w:themeColor="accent1" w:themeShade="7F"/>
      <w:spacing w:val="15"/>
    </w:rPr>
  </w:style>
  <w:style w:type="character" w:styleId="Hyperlink">
    <w:name w:val="Hyperlink"/>
    <w:basedOn w:val="DefaultParagraphFont"/>
    <w:uiPriority w:val="99"/>
    <w:unhideWhenUsed/>
    <w:rsid w:val="005961CB"/>
    <w:rPr>
      <w:color w:val="0070C0" w:themeColor="hyperlink"/>
      <w:u w:val="single"/>
    </w:rPr>
  </w:style>
  <w:style w:type="character" w:customStyle="1" w:styleId="Heading4Char">
    <w:name w:val="Heading 4 Char"/>
    <w:basedOn w:val="DefaultParagraphFont"/>
    <w:link w:val="Heading4"/>
    <w:uiPriority w:val="9"/>
    <w:rsid w:val="001B64D7"/>
    <w:rPr>
      <w:caps/>
      <w:color w:val="BF0000" w:themeColor="accent1" w:themeShade="BF"/>
      <w:spacing w:val="10"/>
    </w:rPr>
  </w:style>
  <w:style w:type="paragraph" w:styleId="BalloonText">
    <w:name w:val="Balloon Text"/>
    <w:basedOn w:val="Normal"/>
    <w:link w:val="BalloonTextChar"/>
    <w:uiPriority w:val="99"/>
    <w:semiHidden/>
    <w:unhideWhenUsed/>
    <w:rsid w:val="00587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48D"/>
    <w:rPr>
      <w:rFonts w:ascii="Tahoma" w:hAnsi="Tahoma" w:cs="Tahoma"/>
      <w:sz w:val="16"/>
      <w:szCs w:val="16"/>
    </w:rPr>
  </w:style>
  <w:style w:type="paragraph" w:styleId="NoSpacing">
    <w:name w:val="No Spacing"/>
    <w:next w:val="Normal"/>
    <w:uiPriority w:val="1"/>
    <w:qFormat/>
    <w:rsid w:val="00B36CEB"/>
    <w:pPr>
      <w:spacing w:after="0" w:line="240" w:lineRule="auto"/>
    </w:pPr>
    <w:rPr>
      <w:sz w:val="24"/>
    </w:rPr>
  </w:style>
  <w:style w:type="paragraph" w:styleId="Header">
    <w:name w:val="header"/>
    <w:basedOn w:val="Normal"/>
    <w:link w:val="HeaderChar"/>
    <w:uiPriority w:val="99"/>
    <w:unhideWhenUsed/>
    <w:rsid w:val="001B64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4D7"/>
  </w:style>
  <w:style w:type="paragraph" w:styleId="Footer">
    <w:name w:val="footer"/>
    <w:basedOn w:val="Normal"/>
    <w:link w:val="FooterChar"/>
    <w:uiPriority w:val="99"/>
    <w:unhideWhenUsed/>
    <w:rsid w:val="001B64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64D7"/>
  </w:style>
  <w:style w:type="character" w:customStyle="1" w:styleId="Heading5Char">
    <w:name w:val="Heading 5 Char"/>
    <w:basedOn w:val="DefaultParagraphFont"/>
    <w:link w:val="Heading5"/>
    <w:uiPriority w:val="9"/>
    <w:rsid w:val="00B36CEB"/>
    <w:rPr>
      <w:rFonts w:ascii="Myriad Pro" w:hAnsi="Myriad Pro"/>
      <w:caps/>
      <w:color w:val="000000" w:themeColor="text1"/>
      <w:spacing w:val="10"/>
      <w:sz w:val="22"/>
    </w:rPr>
  </w:style>
  <w:style w:type="character" w:customStyle="1" w:styleId="Heading6Char">
    <w:name w:val="Heading 6 Char"/>
    <w:basedOn w:val="DefaultParagraphFont"/>
    <w:link w:val="Heading6"/>
    <w:uiPriority w:val="9"/>
    <w:rsid w:val="001B64D7"/>
    <w:rPr>
      <w:caps/>
      <w:color w:val="BF0000" w:themeColor="accent1" w:themeShade="BF"/>
      <w:spacing w:val="10"/>
    </w:rPr>
  </w:style>
  <w:style w:type="character" w:customStyle="1" w:styleId="Heading7Char">
    <w:name w:val="Heading 7 Char"/>
    <w:basedOn w:val="DefaultParagraphFont"/>
    <w:link w:val="Heading7"/>
    <w:uiPriority w:val="9"/>
    <w:rsid w:val="001B64D7"/>
    <w:rPr>
      <w:caps/>
      <w:color w:val="BF0000" w:themeColor="accent1" w:themeShade="BF"/>
      <w:spacing w:val="10"/>
    </w:rPr>
  </w:style>
  <w:style w:type="character" w:customStyle="1" w:styleId="Heading8Char">
    <w:name w:val="Heading 8 Char"/>
    <w:basedOn w:val="DefaultParagraphFont"/>
    <w:link w:val="Heading8"/>
    <w:uiPriority w:val="9"/>
    <w:rsid w:val="001B64D7"/>
    <w:rPr>
      <w:caps/>
      <w:spacing w:val="10"/>
      <w:sz w:val="18"/>
      <w:szCs w:val="18"/>
    </w:rPr>
  </w:style>
  <w:style w:type="character" w:customStyle="1" w:styleId="Heading9Char">
    <w:name w:val="Heading 9 Char"/>
    <w:basedOn w:val="DefaultParagraphFont"/>
    <w:link w:val="Heading9"/>
    <w:uiPriority w:val="9"/>
    <w:semiHidden/>
    <w:rsid w:val="001B64D7"/>
    <w:rPr>
      <w:i/>
      <w:iCs/>
      <w:caps/>
      <w:spacing w:val="10"/>
      <w:sz w:val="18"/>
      <w:szCs w:val="18"/>
    </w:rPr>
  </w:style>
  <w:style w:type="paragraph" w:styleId="Caption">
    <w:name w:val="caption"/>
    <w:basedOn w:val="Normal"/>
    <w:next w:val="Normal"/>
    <w:uiPriority w:val="35"/>
    <w:unhideWhenUsed/>
    <w:qFormat/>
    <w:rsid w:val="001B64D7"/>
    <w:rPr>
      <w:b/>
      <w:bCs/>
      <w:color w:val="BF0000" w:themeColor="accent1" w:themeShade="BF"/>
      <w:sz w:val="16"/>
      <w:szCs w:val="16"/>
    </w:rPr>
  </w:style>
  <w:style w:type="paragraph" w:styleId="Subtitle">
    <w:name w:val="Subtitle"/>
    <w:basedOn w:val="Normal"/>
    <w:next w:val="Normal"/>
    <w:link w:val="SubtitleChar"/>
    <w:uiPriority w:val="11"/>
    <w:qFormat/>
    <w:rsid w:val="001B64D7"/>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B64D7"/>
    <w:rPr>
      <w:caps/>
      <w:color w:val="595959" w:themeColor="text1" w:themeTint="A6"/>
      <w:spacing w:val="10"/>
      <w:sz w:val="21"/>
      <w:szCs w:val="21"/>
    </w:rPr>
  </w:style>
  <w:style w:type="character" w:styleId="Strong">
    <w:name w:val="Strong"/>
    <w:uiPriority w:val="22"/>
    <w:qFormat/>
    <w:rsid w:val="001B64D7"/>
    <w:rPr>
      <w:b/>
      <w:bCs/>
    </w:rPr>
  </w:style>
  <w:style w:type="character" w:styleId="Emphasis">
    <w:name w:val="Emphasis"/>
    <w:uiPriority w:val="20"/>
    <w:qFormat/>
    <w:rsid w:val="001B64D7"/>
    <w:rPr>
      <w:caps/>
      <w:color w:val="7F0000" w:themeColor="accent1" w:themeShade="7F"/>
      <w:spacing w:val="5"/>
    </w:rPr>
  </w:style>
  <w:style w:type="paragraph" w:styleId="Quote">
    <w:name w:val="Quote"/>
    <w:basedOn w:val="Normal"/>
    <w:next w:val="Normal"/>
    <w:link w:val="QuoteChar"/>
    <w:uiPriority w:val="29"/>
    <w:qFormat/>
    <w:rsid w:val="001B64D7"/>
    <w:rPr>
      <w:i/>
      <w:iCs/>
      <w:szCs w:val="24"/>
    </w:rPr>
  </w:style>
  <w:style w:type="character" w:customStyle="1" w:styleId="QuoteChar">
    <w:name w:val="Quote Char"/>
    <w:basedOn w:val="DefaultParagraphFont"/>
    <w:link w:val="Quote"/>
    <w:uiPriority w:val="29"/>
    <w:rsid w:val="001B64D7"/>
    <w:rPr>
      <w:i/>
      <w:iCs/>
      <w:sz w:val="24"/>
      <w:szCs w:val="24"/>
    </w:rPr>
  </w:style>
  <w:style w:type="paragraph" w:styleId="IntenseQuote">
    <w:name w:val="Intense Quote"/>
    <w:basedOn w:val="Normal"/>
    <w:next w:val="Normal"/>
    <w:link w:val="IntenseQuoteChar"/>
    <w:uiPriority w:val="30"/>
    <w:qFormat/>
    <w:rsid w:val="001B64D7"/>
    <w:pPr>
      <w:spacing w:before="240" w:after="240" w:line="240" w:lineRule="auto"/>
      <w:ind w:left="1080" w:right="1080"/>
      <w:jc w:val="center"/>
    </w:pPr>
    <w:rPr>
      <w:color w:val="FF0000" w:themeColor="accent1"/>
      <w:szCs w:val="24"/>
    </w:rPr>
  </w:style>
  <w:style w:type="character" w:customStyle="1" w:styleId="IntenseQuoteChar">
    <w:name w:val="Intense Quote Char"/>
    <w:basedOn w:val="DefaultParagraphFont"/>
    <w:link w:val="IntenseQuote"/>
    <w:uiPriority w:val="30"/>
    <w:rsid w:val="001B64D7"/>
    <w:rPr>
      <w:color w:val="FF0000" w:themeColor="accent1"/>
      <w:sz w:val="24"/>
      <w:szCs w:val="24"/>
    </w:rPr>
  </w:style>
  <w:style w:type="character" w:styleId="SubtleEmphasis">
    <w:name w:val="Subtle Emphasis"/>
    <w:uiPriority w:val="19"/>
    <w:qFormat/>
    <w:rsid w:val="001B64D7"/>
    <w:rPr>
      <w:i/>
      <w:iCs/>
      <w:color w:val="7F0000" w:themeColor="accent1" w:themeShade="7F"/>
    </w:rPr>
  </w:style>
  <w:style w:type="character" w:styleId="IntenseEmphasis">
    <w:name w:val="Intense Emphasis"/>
    <w:uiPriority w:val="21"/>
    <w:qFormat/>
    <w:rsid w:val="001B64D7"/>
    <w:rPr>
      <w:b/>
      <w:bCs/>
      <w:caps/>
      <w:color w:val="7F0000" w:themeColor="accent1" w:themeShade="7F"/>
      <w:spacing w:val="10"/>
    </w:rPr>
  </w:style>
  <w:style w:type="character" w:styleId="SubtleReference">
    <w:name w:val="Subtle Reference"/>
    <w:uiPriority w:val="31"/>
    <w:qFormat/>
    <w:rsid w:val="001B64D7"/>
    <w:rPr>
      <w:b/>
      <w:bCs/>
      <w:color w:val="FF0000" w:themeColor="accent1"/>
    </w:rPr>
  </w:style>
  <w:style w:type="character" w:styleId="IntenseReference">
    <w:name w:val="Intense Reference"/>
    <w:uiPriority w:val="32"/>
    <w:qFormat/>
    <w:rsid w:val="001B64D7"/>
    <w:rPr>
      <w:b/>
      <w:bCs/>
      <w:i/>
      <w:iCs/>
      <w:caps/>
      <w:color w:val="FF0000" w:themeColor="accent1"/>
    </w:rPr>
  </w:style>
  <w:style w:type="character" w:styleId="BookTitle">
    <w:name w:val="Book Title"/>
    <w:uiPriority w:val="33"/>
    <w:qFormat/>
    <w:rsid w:val="001B64D7"/>
    <w:rPr>
      <w:b/>
      <w:bCs/>
      <w:i/>
      <w:iCs/>
      <w:spacing w:val="0"/>
    </w:rPr>
  </w:style>
  <w:style w:type="paragraph" w:styleId="TOCHeading">
    <w:name w:val="TOC Heading"/>
    <w:basedOn w:val="Heading1"/>
    <w:next w:val="Normal"/>
    <w:uiPriority w:val="39"/>
    <w:unhideWhenUsed/>
    <w:qFormat/>
    <w:rsid w:val="001B64D7"/>
    <w:pPr>
      <w:outlineLvl w:val="9"/>
    </w:pPr>
  </w:style>
  <w:style w:type="paragraph" w:styleId="TOC1">
    <w:name w:val="toc 1"/>
    <w:basedOn w:val="Normal"/>
    <w:next w:val="Normal"/>
    <w:autoRedefine/>
    <w:uiPriority w:val="39"/>
    <w:unhideWhenUsed/>
    <w:rsid w:val="007B5CD5"/>
    <w:pPr>
      <w:spacing w:after="100"/>
    </w:pPr>
  </w:style>
  <w:style w:type="paragraph" w:styleId="TOC2">
    <w:name w:val="toc 2"/>
    <w:basedOn w:val="Normal"/>
    <w:next w:val="Normal"/>
    <w:autoRedefine/>
    <w:uiPriority w:val="39"/>
    <w:unhideWhenUsed/>
    <w:rsid w:val="00693F8B"/>
    <w:pPr>
      <w:spacing w:after="100"/>
      <w:ind w:left="200"/>
    </w:pPr>
  </w:style>
  <w:style w:type="paragraph" w:styleId="TOC3">
    <w:name w:val="toc 3"/>
    <w:basedOn w:val="Normal"/>
    <w:next w:val="Normal"/>
    <w:autoRedefine/>
    <w:uiPriority w:val="39"/>
    <w:unhideWhenUsed/>
    <w:rsid w:val="00693F8B"/>
    <w:pPr>
      <w:spacing w:after="100"/>
      <w:ind w:left="400"/>
    </w:pPr>
  </w:style>
  <w:style w:type="character" w:styleId="FollowedHyperlink">
    <w:name w:val="FollowedHyperlink"/>
    <w:basedOn w:val="DefaultParagraphFont"/>
    <w:uiPriority w:val="99"/>
    <w:semiHidden/>
    <w:unhideWhenUsed/>
    <w:rsid w:val="004D6179"/>
    <w:rPr>
      <w:color w:val="666699" w:themeColor="followedHyperlink"/>
      <w:u w:val="single"/>
    </w:rPr>
  </w:style>
  <w:style w:type="character" w:customStyle="1" w:styleId="anchor-wrapper">
    <w:name w:val="anchor-wrapper"/>
    <w:basedOn w:val="DefaultParagraphFont"/>
    <w:rsid w:val="00F937A7"/>
  </w:style>
  <w:style w:type="character" w:customStyle="1" w:styleId="paragraph-title">
    <w:name w:val="paragraph-title"/>
    <w:basedOn w:val="DefaultParagraphFont"/>
    <w:rsid w:val="00F937A7"/>
  </w:style>
  <w:style w:type="paragraph" w:styleId="NormalWeb">
    <w:name w:val="Normal (Web)"/>
    <w:basedOn w:val="Normal"/>
    <w:uiPriority w:val="99"/>
    <w:semiHidden/>
    <w:unhideWhenUsed/>
    <w:rsid w:val="00480D48"/>
    <w:pPr>
      <w:spacing w:beforeAutospacing="1" w:after="100" w:afterAutospacing="1" w:line="240" w:lineRule="auto"/>
    </w:pPr>
    <w:rPr>
      <w:rFonts w:ascii="Times New Roman" w:eastAsia="Times New Roman" w:hAnsi="Times New Roman" w:cs="Times New Roman"/>
      <w:szCs w:val="24"/>
      <w:lang w:val="fr-CH" w:eastAsia="fr-CH"/>
    </w:rPr>
  </w:style>
  <w:style w:type="paragraph" w:customStyle="1" w:styleId="p1">
    <w:name w:val="p1"/>
    <w:basedOn w:val="Normal"/>
    <w:rsid w:val="00537C6E"/>
    <w:pPr>
      <w:spacing w:beforeAutospacing="1" w:after="100" w:afterAutospacing="1" w:line="240" w:lineRule="auto"/>
    </w:pPr>
    <w:rPr>
      <w:rFonts w:ascii="Calibri" w:eastAsiaTheme="minorHAnsi" w:hAnsi="Calibri" w:cs="Calibri"/>
      <w:sz w:val="22"/>
      <w:szCs w:val="22"/>
      <w:lang w:eastAsia="en-GB"/>
    </w:rPr>
  </w:style>
  <w:style w:type="paragraph" w:customStyle="1" w:styleId="p2">
    <w:name w:val="p2"/>
    <w:basedOn w:val="Normal"/>
    <w:rsid w:val="00537C6E"/>
    <w:pPr>
      <w:spacing w:beforeAutospacing="1" w:after="100" w:afterAutospacing="1" w:line="240" w:lineRule="auto"/>
    </w:pPr>
    <w:rPr>
      <w:rFonts w:ascii="Calibri" w:eastAsiaTheme="minorHAnsi" w:hAnsi="Calibri" w:cs="Calibri"/>
      <w:sz w:val="22"/>
      <w:szCs w:val="22"/>
      <w:lang w:eastAsia="en-GB"/>
    </w:rPr>
  </w:style>
  <w:style w:type="paragraph" w:customStyle="1" w:styleId="p3">
    <w:name w:val="p3"/>
    <w:basedOn w:val="Normal"/>
    <w:rsid w:val="00537C6E"/>
    <w:pPr>
      <w:spacing w:beforeAutospacing="1" w:after="100" w:afterAutospacing="1" w:line="240" w:lineRule="auto"/>
    </w:pPr>
    <w:rPr>
      <w:rFonts w:ascii="Calibri" w:eastAsiaTheme="minorHAnsi" w:hAnsi="Calibri" w:cs="Calibri"/>
      <w:sz w:val="22"/>
      <w:szCs w:val="22"/>
      <w:lang w:eastAsia="en-GB"/>
    </w:rPr>
  </w:style>
  <w:style w:type="paragraph" w:customStyle="1" w:styleId="li1">
    <w:name w:val="li1"/>
    <w:basedOn w:val="Normal"/>
    <w:rsid w:val="00537C6E"/>
    <w:pPr>
      <w:spacing w:beforeAutospacing="1" w:after="100" w:afterAutospacing="1" w:line="240" w:lineRule="auto"/>
    </w:pPr>
    <w:rPr>
      <w:rFonts w:ascii="Calibri" w:eastAsiaTheme="minorHAnsi" w:hAnsi="Calibri" w:cs="Calibri"/>
      <w:sz w:val="22"/>
      <w:szCs w:val="22"/>
      <w:lang w:eastAsia="en-GB"/>
    </w:rPr>
  </w:style>
  <w:style w:type="paragraph" w:customStyle="1" w:styleId="p4">
    <w:name w:val="p4"/>
    <w:basedOn w:val="Normal"/>
    <w:rsid w:val="00537C6E"/>
    <w:pPr>
      <w:spacing w:beforeAutospacing="1" w:after="100" w:afterAutospacing="1" w:line="240" w:lineRule="auto"/>
    </w:pPr>
    <w:rPr>
      <w:rFonts w:ascii="Calibri" w:eastAsiaTheme="minorHAnsi" w:hAnsi="Calibri" w:cs="Calibri"/>
      <w:sz w:val="22"/>
      <w:szCs w:val="22"/>
      <w:lang w:eastAsia="en-GB"/>
    </w:rPr>
  </w:style>
  <w:style w:type="character" w:customStyle="1" w:styleId="s1">
    <w:name w:val="s1"/>
    <w:basedOn w:val="DefaultParagraphFont"/>
    <w:rsid w:val="00537C6E"/>
  </w:style>
  <w:style w:type="character" w:customStyle="1" w:styleId="apple-tab-span">
    <w:name w:val="apple-tab-span"/>
    <w:basedOn w:val="DefaultParagraphFont"/>
    <w:rsid w:val="00537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01944">
      <w:bodyDiv w:val="1"/>
      <w:marLeft w:val="0"/>
      <w:marRight w:val="0"/>
      <w:marTop w:val="0"/>
      <w:marBottom w:val="0"/>
      <w:divBdr>
        <w:top w:val="none" w:sz="0" w:space="0" w:color="auto"/>
        <w:left w:val="none" w:sz="0" w:space="0" w:color="auto"/>
        <w:bottom w:val="none" w:sz="0" w:space="0" w:color="auto"/>
        <w:right w:val="none" w:sz="0" w:space="0" w:color="auto"/>
      </w:divBdr>
    </w:div>
    <w:div w:id="202983148">
      <w:bodyDiv w:val="1"/>
      <w:marLeft w:val="0"/>
      <w:marRight w:val="0"/>
      <w:marTop w:val="0"/>
      <w:marBottom w:val="0"/>
      <w:divBdr>
        <w:top w:val="none" w:sz="0" w:space="0" w:color="auto"/>
        <w:left w:val="none" w:sz="0" w:space="0" w:color="auto"/>
        <w:bottom w:val="none" w:sz="0" w:space="0" w:color="auto"/>
        <w:right w:val="none" w:sz="0" w:space="0" w:color="auto"/>
      </w:divBdr>
    </w:div>
    <w:div w:id="610282241">
      <w:bodyDiv w:val="1"/>
      <w:marLeft w:val="0"/>
      <w:marRight w:val="0"/>
      <w:marTop w:val="0"/>
      <w:marBottom w:val="0"/>
      <w:divBdr>
        <w:top w:val="none" w:sz="0" w:space="0" w:color="auto"/>
        <w:left w:val="none" w:sz="0" w:space="0" w:color="auto"/>
        <w:bottom w:val="none" w:sz="0" w:space="0" w:color="auto"/>
        <w:right w:val="none" w:sz="0" w:space="0" w:color="auto"/>
      </w:divBdr>
    </w:div>
    <w:div w:id="651906441">
      <w:bodyDiv w:val="1"/>
      <w:marLeft w:val="0"/>
      <w:marRight w:val="0"/>
      <w:marTop w:val="0"/>
      <w:marBottom w:val="0"/>
      <w:divBdr>
        <w:top w:val="none" w:sz="0" w:space="0" w:color="auto"/>
        <w:left w:val="none" w:sz="0" w:space="0" w:color="auto"/>
        <w:bottom w:val="none" w:sz="0" w:space="0" w:color="auto"/>
        <w:right w:val="none" w:sz="0" w:space="0" w:color="auto"/>
      </w:divBdr>
    </w:div>
    <w:div w:id="664476835">
      <w:bodyDiv w:val="1"/>
      <w:marLeft w:val="0"/>
      <w:marRight w:val="0"/>
      <w:marTop w:val="0"/>
      <w:marBottom w:val="0"/>
      <w:divBdr>
        <w:top w:val="none" w:sz="0" w:space="0" w:color="auto"/>
        <w:left w:val="none" w:sz="0" w:space="0" w:color="auto"/>
        <w:bottom w:val="none" w:sz="0" w:space="0" w:color="auto"/>
        <w:right w:val="none" w:sz="0" w:space="0" w:color="auto"/>
      </w:divBdr>
    </w:div>
    <w:div w:id="891234682">
      <w:bodyDiv w:val="1"/>
      <w:marLeft w:val="0"/>
      <w:marRight w:val="0"/>
      <w:marTop w:val="0"/>
      <w:marBottom w:val="0"/>
      <w:divBdr>
        <w:top w:val="none" w:sz="0" w:space="0" w:color="auto"/>
        <w:left w:val="none" w:sz="0" w:space="0" w:color="auto"/>
        <w:bottom w:val="none" w:sz="0" w:space="0" w:color="auto"/>
        <w:right w:val="none" w:sz="0" w:space="0" w:color="auto"/>
      </w:divBdr>
    </w:div>
    <w:div w:id="969436955">
      <w:bodyDiv w:val="1"/>
      <w:marLeft w:val="0"/>
      <w:marRight w:val="0"/>
      <w:marTop w:val="0"/>
      <w:marBottom w:val="0"/>
      <w:divBdr>
        <w:top w:val="none" w:sz="0" w:space="0" w:color="auto"/>
        <w:left w:val="none" w:sz="0" w:space="0" w:color="auto"/>
        <w:bottom w:val="none" w:sz="0" w:space="0" w:color="auto"/>
        <w:right w:val="none" w:sz="0" w:space="0" w:color="auto"/>
      </w:divBdr>
    </w:div>
    <w:div w:id="1143618889">
      <w:bodyDiv w:val="1"/>
      <w:marLeft w:val="0"/>
      <w:marRight w:val="0"/>
      <w:marTop w:val="0"/>
      <w:marBottom w:val="0"/>
      <w:divBdr>
        <w:top w:val="none" w:sz="0" w:space="0" w:color="auto"/>
        <w:left w:val="none" w:sz="0" w:space="0" w:color="auto"/>
        <w:bottom w:val="none" w:sz="0" w:space="0" w:color="auto"/>
        <w:right w:val="none" w:sz="0" w:space="0" w:color="auto"/>
      </w:divBdr>
    </w:div>
    <w:div w:id="1144271391">
      <w:bodyDiv w:val="1"/>
      <w:marLeft w:val="0"/>
      <w:marRight w:val="0"/>
      <w:marTop w:val="0"/>
      <w:marBottom w:val="0"/>
      <w:divBdr>
        <w:top w:val="none" w:sz="0" w:space="0" w:color="auto"/>
        <w:left w:val="none" w:sz="0" w:space="0" w:color="auto"/>
        <w:bottom w:val="none" w:sz="0" w:space="0" w:color="auto"/>
        <w:right w:val="none" w:sz="0" w:space="0" w:color="auto"/>
      </w:divBdr>
    </w:div>
    <w:div w:id="1193954612">
      <w:bodyDiv w:val="1"/>
      <w:marLeft w:val="0"/>
      <w:marRight w:val="0"/>
      <w:marTop w:val="0"/>
      <w:marBottom w:val="0"/>
      <w:divBdr>
        <w:top w:val="none" w:sz="0" w:space="0" w:color="auto"/>
        <w:left w:val="none" w:sz="0" w:space="0" w:color="auto"/>
        <w:bottom w:val="none" w:sz="0" w:space="0" w:color="auto"/>
        <w:right w:val="none" w:sz="0" w:space="0" w:color="auto"/>
      </w:divBdr>
    </w:div>
    <w:div w:id="1421174088">
      <w:bodyDiv w:val="1"/>
      <w:marLeft w:val="0"/>
      <w:marRight w:val="0"/>
      <w:marTop w:val="0"/>
      <w:marBottom w:val="0"/>
      <w:divBdr>
        <w:top w:val="none" w:sz="0" w:space="0" w:color="auto"/>
        <w:left w:val="none" w:sz="0" w:space="0" w:color="auto"/>
        <w:bottom w:val="none" w:sz="0" w:space="0" w:color="auto"/>
        <w:right w:val="none" w:sz="0" w:space="0" w:color="auto"/>
      </w:divBdr>
      <w:divsChild>
        <w:div w:id="51738895">
          <w:marLeft w:val="0"/>
          <w:marRight w:val="0"/>
          <w:marTop w:val="0"/>
          <w:marBottom w:val="0"/>
          <w:divBdr>
            <w:top w:val="none" w:sz="0" w:space="0" w:color="auto"/>
            <w:left w:val="none" w:sz="0" w:space="0" w:color="auto"/>
            <w:bottom w:val="none" w:sz="0" w:space="0" w:color="auto"/>
            <w:right w:val="none" w:sz="0" w:space="0" w:color="auto"/>
          </w:divBdr>
          <w:divsChild>
            <w:div w:id="120536702">
              <w:marLeft w:val="0"/>
              <w:marRight w:val="0"/>
              <w:marTop w:val="0"/>
              <w:marBottom w:val="0"/>
              <w:divBdr>
                <w:top w:val="none" w:sz="0" w:space="0" w:color="auto"/>
                <w:left w:val="none" w:sz="0" w:space="0" w:color="auto"/>
                <w:bottom w:val="none" w:sz="0" w:space="0" w:color="auto"/>
                <w:right w:val="none" w:sz="0" w:space="0" w:color="auto"/>
              </w:divBdr>
            </w:div>
            <w:div w:id="179439640">
              <w:marLeft w:val="0"/>
              <w:marRight w:val="0"/>
              <w:marTop w:val="0"/>
              <w:marBottom w:val="0"/>
              <w:divBdr>
                <w:top w:val="none" w:sz="0" w:space="0" w:color="auto"/>
                <w:left w:val="none" w:sz="0" w:space="0" w:color="auto"/>
                <w:bottom w:val="none" w:sz="0" w:space="0" w:color="auto"/>
                <w:right w:val="none" w:sz="0" w:space="0" w:color="auto"/>
              </w:divBdr>
            </w:div>
          </w:divsChild>
        </w:div>
        <w:div w:id="88159808">
          <w:marLeft w:val="0"/>
          <w:marRight w:val="0"/>
          <w:marTop w:val="0"/>
          <w:marBottom w:val="0"/>
          <w:divBdr>
            <w:top w:val="none" w:sz="0" w:space="0" w:color="auto"/>
            <w:left w:val="none" w:sz="0" w:space="0" w:color="auto"/>
            <w:bottom w:val="none" w:sz="0" w:space="0" w:color="auto"/>
            <w:right w:val="none" w:sz="0" w:space="0" w:color="auto"/>
          </w:divBdr>
          <w:divsChild>
            <w:div w:id="76950227">
              <w:marLeft w:val="0"/>
              <w:marRight w:val="0"/>
              <w:marTop w:val="0"/>
              <w:marBottom w:val="0"/>
              <w:divBdr>
                <w:top w:val="none" w:sz="0" w:space="0" w:color="auto"/>
                <w:left w:val="none" w:sz="0" w:space="0" w:color="auto"/>
                <w:bottom w:val="none" w:sz="0" w:space="0" w:color="auto"/>
                <w:right w:val="none" w:sz="0" w:space="0" w:color="auto"/>
              </w:divBdr>
            </w:div>
          </w:divsChild>
        </w:div>
        <w:div w:id="213155713">
          <w:marLeft w:val="0"/>
          <w:marRight w:val="0"/>
          <w:marTop w:val="0"/>
          <w:marBottom w:val="0"/>
          <w:divBdr>
            <w:top w:val="none" w:sz="0" w:space="0" w:color="auto"/>
            <w:left w:val="none" w:sz="0" w:space="0" w:color="auto"/>
            <w:bottom w:val="none" w:sz="0" w:space="0" w:color="auto"/>
            <w:right w:val="none" w:sz="0" w:space="0" w:color="auto"/>
          </w:divBdr>
          <w:divsChild>
            <w:div w:id="1645769743">
              <w:marLeft w:val="0"/>
              <w:marRight w:val="0"/>
              <w:marTop w:val="0"/>
              <w:marBottom w:val="0"/>
              <w:divBdr>
                <w:top w:val="none" w:sz="0" w:space="0" w:color="auto"/>
                <w:left w:val="none" w:sz="0" w:space="0" w:color="auto"/>
                <w:bottom w:val="none" w:sz="0" w:space="0" w:color="auto"/>
                <w:right w:val="none" w:sz="0" w:space="0" w:color="auto"/>
              </w:divBdr>
            </w:div>
          </w:divsChild>
        </w:div>
        <w:div w:id="383062824">
          <w:marLeft w:val="0"/>
          <w:marRight w:val="0"/>
          <w:marTop w:val="0"/>
          <w:marBottom w:val="0"/>
          <w:divBdr>
            <w:top w:val="none" w:sz="0" w:space="0" w:color="auto"/>
            <w:left w:val="none" w:sz="0" w:space="0" w:color="auto"/>
            <w:bottom w:val="none" w:sz="0" w:space="0" w:color="auto"/>
            <w:right w:val="none" w:sz="0" w:space="0" w:color="auto"/>
          </w:divBdr>
          <w:divsChild>
            <w:div w:id="318191507">
              <w:marLeft w:val="0"/>
              <w:marRight w:val="0"/>
              <w:marTop w:val="0"/>
              <w:marBottom w:val="0"/>
              <w:divBdr>
                <w:top w:val="none" w:sz="0" w:space="0" w:color="auto"/>
                <w:left w:val="none" w:sz="0" w:space="0" w:color="auto"/>
                <w:bottom w:val="none" w:sz="0" w:space="0" w:color="auto"/>
                <w:right w:val="none" w:sz="0" w:space="0" w:color="auto"/>
              </w:divBdr>
            </w:div>
            <w:div w:id="746221903">
              <w:marLeft w:val="0"/>
              <w:marRight w:val="0"/>
              <w:marTop w:val="0"/>
              <w:marBottom w:val="0"/>
              <w:divBdr>
                <w:top w:val="none" w:sz="0" w:space="0" w:color="auto"/>
                <w:left w:val="none" w:sz="0" w:space="0" w:color="auto"/>
                <w:bottom w:val="none" w:sz="0" w:space="0" w:color="auto"/>
                <w:right w:val="none" w:sz="0" w:space="0" w:color="auto"/>
              </w:divBdr>
            </w:div>
          </w:divsChild>
        </w:div>
        <w:div w:id="545219882">
          <w:marLeft w:val="0"/>
          <w:marRight w:val="0"/>
          <w:marTop w:val="0"/>
          <w:marBottom w:val="0"/>
          <w:divBdr>
            <w:top w:val="none" w:sz="0" w:space="0" w:color="auto"/>
            <w:left w:val="none" w:sz="0" w:space="0" w:color="auto"/>
            <w:bottom w:val="none" w:sz="0" w:space="0" w:color="auto"/>
            <w:right w:val="none" w:sz="0" w:space="0" w:color="auto"/>
          </w:divBdr>
          <w:divsChild>
            <w:div w:id="1996251457">
              <w:marLeft w:val="0"/>
              <w:marRight w:val="0"/>
              <w:marTop w:val="0"/>
              <w:marBottom w:val="0"/>
              <w:divBdr>
                <w:top w:val="none" w:sz="0" w:space="0" w:color="auto"/>
                <w:left w:val="none" w:sz="0" w:space="0" w:color="auto"/>
                <w:bottom w:val="none" w:sz="0" w:space="0" w:color="auto"/>
                <w:right w:val="none" w:sz="0" w:space="0" w:color="auto"/>
              </w:divBdr>
              <w:divsChild>
                <w:div w:id="164731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111821">
          <w:marLeft w:val="0"/>
          <w:marRight w:val="0"/>
          <w:marTop w:val="0"/>
          <w:marBottom w:val="0"/>
          <w:divBdr>
            <w:top w:val="none" w:sz="0" w:space="0" w:color="auto"/>
            <w:left w:val="none" w:sz="0" w:space="0" w:color="auto"/>
            <w:bottom w:val="none" w:sz="0" w:space="0" w:color="auto"/>
            <w:right w:val="none" w:sz="0" w:space="0" w:color="auto"/>
          </w:divBdr>
          <w:divsChild>
            <w:div w:id="85227646">
              <w:marLeft w:val="0"/>
              <w:marRight w:val="0"/>
              <w:marTop w:val="0"/>
              <w:marBottom w:val="0"/>
              <w:divBdr>
                <w:top w:val="none" w:sz="0" w:space="0" w:color="auto"/>
                <w:left w:val="none" w:sz="0" w:space="0" w:color="auto"/>
                <w:bottom w:val="none" w:sz="0" w:space="0" w:color="auto"/>
                <w:right w:val="none" w:sz="0" w:space="0" w:color="auto"/>
              </w:divBdr>
              <w:divsChild>
                <w:div w:id="190922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12912">
          <w:marLeft w:val="0"/>
          <w:marRight w:val="0"/>
          <w:marTop w:val="0"/>
          <w:marBottom w:val="0"/>
          <w:divBdr>
            <w:top w:val="none" w:sz="0" w:space="0" w:color="auto"/>
            <w:left w:val="none" w:sz="0" w:space="0" w:color="auto"/>
            <w:bottom w:val="none" w:sz="0" w:space="0" w:color="auto"/>
            <w:right w:val="none" w:sz="0" w:space="0" w:color="auto"/>
          </w:divBdr>
          <w:divsChild>
            <w:div w:id="1942107842">
              <w:marLeft w:val="0"/>
              <w:marRight w:val="0"/>
              <w:marTop w:val="0"/>
              <w:marBottom w:val="0"/>
              <w:divBdr>
                <w:top w:val="none" w:sz="0" w:space="0" w:color="auto"/>
                <w:left w:val="none" w:sz="0" w:space="0" w:color="auto"/>
                <w:bottom w:val="none" w:sz="0" w:space="0" w:color="auto"/>
                <w:right w:val="none" w:sz="0" w:space="0" w:color="auto"/>
              </w:divBdr>
            </w:div>
          </w:divsChild>
        </w:div>
        <w:div w:id="1403791162">
          <w:marLeft w:val="0"/>
          <w:marRight w:val="0"/>
          <w:marTop w:val="0"/>
          <w:marBottom w:val="0"/>
          <w:divBdr>
            <w:top w:val="none" w:sz="0" w:space="0" w:color="auto"/>
            <w:left w:val="none" w:sz="0" w:space="0" w:color="auto"/>
            <w:bottom w:val="none" w:sz="0" w:space="0" w:color="auto"/>
            <w:right w:val="none" w:sz="0" w:space="0" w:color="auto"/>
          </w:divBdr>
          <w:divsChild>
            <w:div w:id="1831674368">
              <w:marLeft w:val="0"/>
              <w:marRight w:val="0"/>
              <w:marTop w:val="0"/>
              <w:marBottom w:val="0"/>
              <w:divBdr>
                <w:top w:val="none" w:sz="0" w:space="0" w:color="auto"/>
                <w:left w:val="none" w:sz="0" w:space="0" w:color="auto"/>
                <w:bottom w:val="none" w:sz="0" w:space="0" w:color="auto"/>
                <w:right w:val="none" w:sz="0" w:space="0" w:color="auto"/>
              </w:divBdr>
            </w:div>
            <w:div w:id="2119256872">
              <w:marLeft w:val="0"/>
              <w:marRight w:val="0"/>
              <w:marTop w:val="0"/>
              <w:marBottom w:val="0"/>
              <w:divBdr>
                <w:top w:val="none" w:sz="0" w:space="0" w:color="auto"/>
                <w:left w:val="none" w:sz="0" w:space="0" w:color="auto"/>
                <w:bottom w:val="none" w:sz="0" w:space="0" w:color="auto"/>
                <w:right w:val="none" w:sz="0" w:space="0" w:color="auto"/>
              </w:divBdr>
            </w:div>
          </w:divsChild>
        </w:div>
        <w:div w:id="1508397544">
          <w:marLeft w:val="0"/>
          <w:marRight w:val="0"/>
          <w:marTop w:val="0"/>
          <w:marBottom w:val="0"/>
          <w:divBdr>
            <w:top w:val="none" w:sz="0" w:space="0" w:color="auto"/>
            <w:left w:val="none" w:sz="0" w:space="0" w:color="auto"/>
            <w:bottom w:val="none" w:sz="0" w:space="0" w:color="auto"/>
            <w:right w:val="none" w:sz="0" w:space="0" w:color="auto"/>
          </w:divBdr>
          <w:divsChild>
            <w:div w:id="823660764">
              <w:marLeft w:val="0"/>
              <w:marRight w:val="0"/>
              <w:marTop w:val="0"/>
              <w:marBottom w:val="0"/>
              <w:divBdr>
                <w:top w:val="none" w:sz="0" w:space="0" w:color="auto"/>
                <w:left w:val="none" w:sz="0" w:space="0" w:color="auto"/>
                <w:bottom w:val="none" w:sz="0" w:space="0" w:color="auto"/>
                <w:right w:val="none" w:sz="0" w:space="0" w:color="auto"/>
              </w:divBdr>
            </w:div>
            <w:div w:id="1874999077">
              <w:marLeft w:val="0"/>
              <w:marRight w:val="0"/>
              <w:marTop w:val="0"/>
              <w:marBottom w:val="0"/>
              <w:divBdr>
                <w:top w:val="none" w:sz="0" w:space="0" w:color="auto"/>
                <w:left w:val="none" w:sz="0" w:space="0" w:color="auto"/>
                <w:bottom w:val="none" w:sz="0" w:space="0" w:color="auto"/>
                <w:right w:val="none" w:sz="0" w:space="0" w:color="auto"/>
              </w:divBdr>
            </w:div>
          </w:divsChild>
        </w:div>
        <w:div w:id="1858234768">
          <w:marLeft w:val="0"/>
          <w:marRight w:val="0"/>
          <w:marTop w:val="0"/>
          <w:marBottom w:val="0"/>
          <w:divBdr>
            <w:top w:val="none" w:sz="0" w:space="0" w:color="auto"/>
            <w:left w:val="none" w:sz="0" w:space="0" w:color="auto"/>
            <w:bottom w:val="none" w:sz="0" w:space="0" w:color="auto"/>
            <w:right w:val="none" w:sz="0" w:space="0" w:color="auto"/>
          </w:divBdr>
          <w:divsChild>
            <w:div w:id="367221168">
              <w:marLeft w:val="0"/>
              <w:marRight w:val="0"/>
              <w:marTop w:val="0"/>
              <w:marBottom w:val="0"/>
              <w:divBdr>
                <w:top w:val="none" w:sz="0" w:space="0" w:color="auto"/>
                <w:left w:val="none" w:sz="0" w:space="0" w:color="auto"/>
                <w:bottom w:val="none" w:sz="0" w:space="0" w:color="auto"/>
                <w:right w:val="none" w:sz="0" w:space="0" w:color="auto"/>
              </w:divBdr>
            </w:div>
            <w:div w:id="1484734037">
              <w:marLeft w:val="0"/>
              <w:marRight w:val="0"/>
              <w:marTop w:val="0"/>
              <w:marBottom w:val="0"/>
              <w:divBdr>
                <w:top w:val="none" w:sz="0" w:space="0" w:color="auto"/>
                <w:left w:val="none" w:sz="0" w:space="0" w:color="auto"/>
                <w:bottom w:val="none" w:sz="0" w:space="0" w:color="auto"/>
                <w:right w:val="none" w:sz="0" w:space="0" w:color="auto"/>
              </w:divBdr>
            </w:div>
          </w:divsChild>
        </w:div>
        <w:div w:id="1868323617">
          <w:marLeft w:val="0"/>
          <w:marRight w:val="0"/>
          <w:marTop w:val="0"/>
          <w:marBottom w:val="0"/>
          <w:divBdr>
            <w:top w:val="none" w:sz="0" w:space="0" w:color="auto"/>
            <w:left w:val="none" w:sz="0" w:space="0" w:color="auto"/>
            <w:bottom w:val="none" w:sz="0" w:space="0" w:color="auto"/>
            <w:right w:val="none" w:sz="0" w:space="0" w:color="auto"/>
          </w:divBdr>
          <w:divsChild>
            <w:div w:id="3486039">
              <w:marLeft w:val="0"/>
              <w:marRight w:val="0"/>
              <w:marTop w:val="0"/>
              <w:marBottom w:val="0"/>
              <w:divBdr>
                <w:top w:val="none" w:sz="0" w:space="0" w:color="auto"/>
                <w:left w:val="none" w:sz="0" w:space="0" w:color="auto"/>
                <w:bottom w:val="none" w:sz="0" w:space="0" w:color="auto"/>
                <w:right w:val="none" w:sz="0" w:space="0" w:color="auto"/>
              </w:divBdr>
            </w:div>
            <w:div w:id="156965383">
              <w:marLeft w:val="0"/>
              <w:marRight w:val="0"/>
              <w:marTop w:val="0"/>
              <w:marBottom w:val="0"/>
              <w:divBdr>
                <w:top w:val="none" w:sz="0" w:space="0" w:color="auto"/>
                <w:left w:val="none" w:sz="0" w:space="0" w:color="auto"/>
                <w:bottom w:val="none" w:sz="0" w:space="0" w:color="auto"/>
                <w:right w:val="none" w:sz="0" w:space="0" w:color="auto"/>
              </w:divBdr>
            </w:div>
          </w:divsChild>
        </w:div>
        <w:div w:id="1906380594">
          <w:marLeft w:val="0"/>
          <w:marRight w:val="0"/>
          <w:marTop w:val="0"/>
          <w:marBottom w:val="0"/>
          <w:divBdr>
            <w:top w:val="none" w:sz="0" w:space="0" w:color="auto"/>
            <w:left w:val="none" w:sz="0" w:space="0" w:color="auto"/>
            <w:bottom w:val="none" w:sz="0" w:space="0" w:color="auto"/>
            <w:right w:val="none" w:sz="0" w:space="0" w:color="auto"/>
          </w:divBdr>
          <w:divsChild>
            <w:div w:id="522017801">
              <w:marLeft w:val="0"/>
              <w:marRight w:val="0"/>
              <w:marTop w:val="0"/>
              <w:marBottom w:val="0"/>
              <w:divBdr>
                <w:top w:val="none" w:sz="0" w:space="0" w:color="auto"/>
                <w:left w:val="none" w:sz="0" w:space="0" w:color="auto"/>
                <w:bottom w:val="none" w:sz="0" w:space="0" w:color="auto"/>
                <w:right w:val="none" w:sz="0" w:space="0" w:color="auto"/>
              </w:divBdr>
            </w:div>
          </w:divsChild>
        </w:div>
        <w:div w:id="2042046749">
          <w:marLeft w:val="0"/>
          <w:marRight w:val="0"/>
          <w:marTop w:val="0"/>
          <w:marBottom w:val="0"/>
          <w:divBdr>
            <w:top w:val="none" w:sz="0" w:space="0" w:color="auto"/>
            <w:left w:val="none" w:sz="0" w:space="0" w:color="auto"/>
            <w:bottom w:val="none" w:sz="0" w:space="0" w:color="auto"/>
            <w:right w:val="none" w:sz="0" w:space="0" w:color="auto"/>
          </w:divBdr>
          <w:divsChild>
            <w:div w:id="432435768">
              <w:marLeft w:val="0"/>
              <w:marRight w:val="0"/>
              <w:marTop w:val="0"/>
              <w:marBottom w:val="0"/>
              <w:divBdr>
                <w:top w:val="none" w:sz="0" w:space="0" w:color="auto"/>
                <w:left w:val="none" w:sz="0" w:space="0" w:color="auto"/>
                <w:bottom w:val="none" w:sz="0" w:space="0" w:color="auto"/>
                <w:right w:val="none" w:sz="0" w:space="0" w:color="auto"/>
              </w:divBdr>
            </w:div>
            <w:div w:id="157562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041863">
      <w:bodyDiv w:val="1"/>
      <w:marLeft w:val="0"/>
      <w:marRight w:val="0"/>
      <w:marTop w:val="0"/>
      <w:marBottom w:val="0"/>
      <w:divBdr>
        <w:top w:val="none" w:sz="0" w:space="0" w:color="auto"/>
        <w:left w:val="none" w:sz="0" w:space="0" w:color="auto"/>
        <w:bottom w:val="none" w:sz="0" w:space="0" w:color="auto"/>
        <w:right w:val="none" w:sz="0" w:space="0" w:color="auto"/>
      </w:divBdr>
    </w:div>
    <w:div w:id="171942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Website_\_2019\_graphics\marketing%20packs\2019\AnubisLook-Template.dotx" TargetMode="Externa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505046"/>
      </a:dk2>
      <a:lt2>
        <a:srgbClr val="EEECE1"/>
      </a:lt2>
      <a:accent1>
        <a:srgbClr val="FF0000"/>
      </a:accent1>
      <a:accent2>
        <a:srgbClr val="FFBD47"/>
      </a:accent2>
      <a:accent3>
        <a:srgbClr val="FF0000"/>
      </a:accent3>
      <a:accent4>
        <a:srgbClr val="FF8427"/>
      </a:accent4>
      <a:accent5>
        <a:srgbClr val="FFD790"/>
      </a:accent5>
      <a:accent6>
        <a:srgbClr val="FF0000"/>
      </a:accent6>
      <a:hlink>
        <a:srgbClr val="0070C0"/>
      </a:hlink>
      <a:folHlink>
        <a:srgbClr val="66669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5F9AF-4D2E-46A8-A9EB-3A0819D1C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AnubisLook-Template</Template>
  <TotalTime>1584</TotalTime>
  <Pages>5</Pages>
  <Words>1050</Words>
  <Characters>5685</Characters>
  <Application>Microsoft Office Word</Application>
  <DocSecurity>0</DocSecurity>
  <Lines>113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Cavin</dc:creator>
  <cp:keywords/>
  <dc:description/>
  <cp:lastModifiedBy>Christopher Hollebone</cp:lastModifiedBy>
  <cp:revision>6</cp:revision>
  <cp:lastPrinted>2020-09-11T14:29:00Z</cp:lastPrinted>
  <dcterms:created xsi:type="dcterms:W3CDTF">2020-08-19T14:00:00Z</dcterms:created>
  <dcterms:modified xsi:type="dcterms:W3CDTF">2020-09-17T10:22:00Z</dcterms:modified>
</cp:coreProperties>
</file>